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54012" w14:textId="77777777" w:rsidR="004246BC" w:rsidRDefault="004246BC" w:rsidP="004246BC">
      <w:pPr>
        <w:rPr>
          <w:rFonts w:asciiTheme="minorHAnsi" w:hAnsiTheme="minorHAnsi" w:cstheme="minorHAnsi"/>
          <w:sz w:val="22"/>
          <w:szCs w:val="22"/>
        </w:rPr>
      </w:pPr>
    </w:p>
    <w:p w14:paraId="52D539DE" w14:textId="77777777" w:rsidR="004246BC" w:rsidRDefault="004246BC" w:rsidP="004246BC">
      <w:pPr>
        <w:rPr>
          <w:rFonts w:asciiTheme="minorHAnsi" w:hAnsiTheme="minorHAnsi" w:cstheme="minorHAnsi"/>
          <w:sz w:val="22"/>
          <w:szCs w:val="22"/>
        </w:rPr>
      </w:pPr>
    </w:p>
    <w:p w14:paraId="20EB30E6" w14:textId="0F97EFBF" w:rsidR="004246BC" w:rsidRPr="004246BC" w:rsidRDefault="004246BC" w:rsidP="004246BC">
      <w:pPr>
        <w:rPr>
          <w:rFonts w:asciiTheme="minorHAnsi" w:hAnsiTheme="minorHAnsi" w:cstheme="minorHAnsi"/>
          <w:b/>
          <w:bCs/>
          <w:sz w:val="22"/>
          <w:szCs w:val="22"/>
        </w:rPr>
      </w:pPr>
      <w:r w:rsidRPr="004246BC">
        <w:rPr>
          <w:rFonts w:asciiTheme="minorHAnsi" w:hAnsiTheme="minorHAnsi" w:cstheme="minorHAnsi"/>
          <w:b/>
          <w:bCs/>
          <w:sz w:val="22"/>
          <w:szCs w:val="22"/>
        </w:rPr>
        <w:t>OPOZORILO:</w:t>
      </w:r>
    </w:p>
    <w:p w14:paraId="611AED80" w14:textId="6637E7DD" w:rsidR="004246BC" w:rsidRPr="004246BC" w:rsidRDefault="004246BC" w:rsidP="004246BC">
      <w:pPr>
        <w:rPr>
          <w:rFonts w:asciiTheme="minorHAnsi" w:hAnsiTheme="minorHAnsi" w:cstheme="minorHAnsi"/>
          <w:b/>
          <w:bCs/>
          <w:sz w:val="22"/>
          <w:szCs w:val="22"/>
        </w:rPr>
      </w:pPr>
      <w:r w:rsidRPr="004246BC">
        <w:rPr>
          <w:rFonts w:asciiTheme="minorHAnsi" w:hAnsiTheme="minorHAnsi" w:cstheme="minorHAnsi"/>
          <w:b/>
          <w:bCs/>
          <w:sz w:val="22"/>
          <w:szCs w:val="22"/>
        </w:rPr>
        <w:t>Neuradno prečiščeno besedilo predpisa predstavlja zgolj informativni delovni pripomoček, glede katerega organ ne jamči odškodninsko ali kako drugače.</w:t>
      </w:r>
    </w:p>
    <w:p w14:paraId="09C703DF" w14:textId="32EC3BC8" w:rsidR="004246BC" w:rsidRPr="004246BC" w:rsidRDefault="004246BC" w:rsidP="004246BC">
      <w:pPr>
        <w:rPr>
          <w:rFonts w:asciiTheme="minorHAnsi" w:hAnsiTheme="minorHAnsi" w:cstheme="minorHAnsi"/>
          <w:b/>
          <w:bCs/>
          <w:sz w:val="22"/>
          <w:szCs w:val="22"/>
        </w:rPr>
      </w:pPr>
    </w:p>
    <w:p w14:paraId="2BBE4338" w14:textId="77777777" w:rsidR="004246BC" w:rsidRPr="004246BC" w:rsidRDefault="004246BC" w:rsidP="004246BC">
      <w:pPr>
        <w:rPr>
          <w:rFonts w:asciiTheme="minorHAnsi" w:hAnsiTheme="minorHAnsi" w:cstheme="minorHAnsi"/>
          <w:b/>
          <w:bCs/>
          <w:sz w:val="22"/>
          <w:szCs w:val="22"/>
        </w:rPr>
      </w:pPr>
    </w:p>
    <w:p w14:paraId="0A485B46" w14:textId="2C8E02B9" w:rsidR="004246BC" w:rsidRPr="004246BC" w:rsidRDefault="004246BC" w:rsidP="004246BC">
      <w:pPr>
        <w:rPr>
          <w:rFonts w:asciiTheme="minorHAnsi" w:hAnsiTheme="minorHAnsi" w:cstheme="minorHAnsi"/>
          <w:b/>
          <w:bCs/>
          <w:sz w:val="22"/>
          <w:szCs w:val="22"/>
        </w:rPr>
      </w:pPr>
      <w:r w:rsidRPr="004246BC">
        <w:rPr>
          <w:rFonts w:asciiTheme="minorHAnsi" w:hAnsiTheme="minorHAnsi" w:cstheme="minorHAnsi"/>
          <w:b/>
          <w:bCs/>
          <w:sz w:val="22"/>
          <w:szCs w:val="22"/>
        </w:rPr>
        <w:t>*Neuradno prečiščeno besedilo Poslovnika o delu imenovanih zdravnikov, zdravstvene komisije in zdravnikov izvedencev Zavoda za zdravstveno zavarovanje Slovenije obsega:</w:t>
      </w:r>
    </w:p>
    <w:p w14:paraId="595041E2" w14:textId="1E5A7D33" w:rsidR="004246BC" w:rsidRPr="004246BC" w:rsidRDefault="004246BC" w:rsidP="004246BC">
      <w:pPr>
        <w:rPr>
          <w:rFonts w:asciiTheme="minorHAnsi" w:hAnsiTheme="minorHAnsi" w:cstheme="minorHAnsi"/>
          <w:sz w:val="22"/>
          <w:szCs w:val="22"/>
          <w:lang w:eastAsia="en-US"/>
        </w:rPr>
      </w:pPr>
      <w:r w:rsidRPr="004246BC">
        <w:rPr>
          <w:rFonts w:asciiTheme="minorHAnsi" w:hAnsiTheme="minorHAnsi" w:cstheme="minorHAnsi"/>
          <w:sz w:val="22"/>
          <w:szCs w:val="22"/>
        </w:rPr>
        <w:t xml:space="preserve">- </w:t>
      </w:r>
      <w:r w:rsidRPr="004246BC">
        <w:rPr>
          <w:rFonts w:asciiTheme="minorHAnsi" w:hAnsiTheme="minorHAnsi" w:cstheme="minorHAnsi"/>
          <w:sz w:val="22"/>
          <w:szCs w:val="22"/>
          <w:lang w:eastAsia="en-US"/>
        </w:rPr>
        <w:t>S</w:t>
      </w:r>
      <w:r w:rsidR="00CF633C">
        <w:rPr>
          <w:rFonts w:asciiTheme="minorHAnsi" w:hAnsiTheme="minorHAnsi" w:cstheme="minorHAnsi"/>
          <w:sz w:val="22"/>
          <w:szCs w:val="22"/>
          <w:lang w:eastAsia="en-US"/>
        </w:rPr>
        <w:t>klep o višini plačil zdravnikom, ki opravljajo naloge na podlagi pogodbe o delu</w:t>
      </w:r>
      <w:r w:rsidRPr="004246BC">
        <w:rPr>
          <w:rFonts w:asciiTheme="minorHAnsi" w:hAnsiTheme="minorHAnsi" w:cstheme="minorHAnsi"/>
          <w:sz w:val="22"/>
          <w:szCs w:val="22"/>
          <w:lang w:eastAsia="en-US"/>
        </w:rPr>
        <w:t>, št.</w:t>
      </w:r>
      <w:r w:rsidRPr="004246BC">
        <w:rPr>
          <w:rFonts w:asciiTheme="minorHAnsi" w:hAnsiTheme="minorHAnsi" w:cstheme="minorHAnsi"/>
          <w:sz w:val="22"/>
          <w:szCs w:val="22"/>
        </w:rPr>
        <w:t>: 020-1/2019-DI/32 z dne 18. 10. 2019</w:t>
      </w:r>
      <w:r w:rsidR="009E7B57">
        <w:rPr>
          <w:rFonts w:asciiTheme="minorHAnsi" w:hAnsiTheme="minorHAnsi" w:cstheme="minorHAnsi"/>
          <w:sz w:val="22"/>
          <w:szCs w:val="22"/>
        </w:rPr>
        <w:t>,</w:t>
      </w:r>
    </w:p>
    <w:p w14:paraId="58600491" w14:textId="1081C966" w:rsidR="004246BC" w:rsidRPr="004246BC" w:rsidRDefault="004246BC" w:rsidP="004246BC">
      <w:pPr>
        <w:rPr>
          <w:rFonts w:asciiTheme="minorHAnsi" w:hAnsiTheme="minorHAnsi" w:cstheme="minorHAnsi"/>
          <w:sz w:val="22"/>
          <w:szCs w:val="22"/>
        </w:rPr>
      </w:pPr>
      <w:r w:rsidRPr="004246BC">
        <w:rPr>
          <w:rFonts w:asciiTheme="minorHAnsi" w:hAnsiTheme="minorHAnsi" w:cstheme="minorHAnsi"/>
          <w:sz w:val="22"/>
          <w:szCs w:val="22"/>
        </w:rPr>
        <w:t>- S</w:t>
      </w:r>
      <w:r w:rsidR="00CF633C">
        <w:rPr>
          <w:rFonts w:asciiTheme="minorHAnsi" w:hAnsiTheme="minorHAnsi" w:cstheme="minorHAnsi"/>
          <w:sz w:val="22"/>
          <w:szCs w:val="22"/>
        </w:rPr>
        <w:t xml:space="preserve">klep o dopolnitvi Sklepa o </w:t>
      </w:r>
      <w:r w:rsidR="00CF633C">
        <w:rPr>
          <w:rFonts w:asciiTheme="minorHAnsi" w:hAnsiTheme="minorHAnsi" w:cstheme="minorHAnsi"/>
          <w:sz w:val="22"/>
          <w:szCs w:val="22"/>
          <w:lang w:eastAsia="en-US"/>
        </w:rPr>
        <w:t>višini plačil zdravnikom, ki opravljajo naloge na podlagi pogodbe o delu</w:t>
      </w:r>
      <w:r w:rsidRPr="004246BC">
        <w:rPr>
          <w:rFonts w:asciiTheme="minorHAnsi" w:hAnsiTheme="minorHAnsi" w:cstheme="minorHAnsi"/>
          <w:sz w:val="22"/>
          <w:szCs w:val="22"/>
        </w:rPr>
        <w:t>, št.: 020-1/2020-DI/21 z dne 12. 5. 2020</w:t>
      </w:r>
      <w:r w:rsidR="009E7B57">
        <w:rPr>
          <w:rFonts w:asciiTheme="minorHAnsi" w:hAnsiTheme="minorHAnsi" w:cstheme="minorHAnsi"/>
          <w:sz w:val="22"/>
          <w:szCs w:val="22"/>
        </w:rPr>
        <w:t>,</w:t>
      </w:r>
    </w:p>
    <w:p w14:paraId="69E20C7A" w14:textId="5E6ADE4D" w:rsidR="004246BC" w:rsidRDefault="004246BC" w:rsidP="004246BC">
      <w:pPr>
        <w:rPr>
          <w:rFonts w:asciiTheme="minorHAnsi" w:hAnsiTheme="minorHAnsi" w:cstheme="minorHAnsi"/>
          <w:sz w:val="22"/>
          <w:szCs w:val="22"/>
        </w:rPr>
      </w:pPr>
      <w:r w:rsidRPr="004246BC">
        <w:rPr>
          <w:rFonts w:asciiTheme="minorHAnsi" w:hAnsiTheme="minorHAnsi" w:cstheme="minorHAnsi"/>
          <w:sz w:val="22"/>
          <w:szCs w:val="22"/>
        </w:rPr>
        <w:t>- S</w:t>
      </w:r>
      <w:r w:rsidR="00CF633C">
        <w:rPr>
          <w:rFonts w:asciiTheme="minorHAnsi" w:hAnsiTheme="minorHAnsi" w:cstheme="minorHAnsi"/>
          <w:sz w:val="22"/>
          <w:szCs w:val="22"/>
        </w:rPr>
        <w:t xml:space="preserve">klep o dopolnitvi in spremembi Sklepa o </w:t>
      </w:r>
      <w:r w:rsidR="00CF633C">
        <w:rPr>
          <w:rFonts w:asciiTheme="minorHAnsi" w:hAnsiTheme="minorHAnsi" w:cstheme="minorHAnsi"/>
          <w:sz w:val="22"/>
          <w:szCs w:val="22"/>
          <w:lang w:eastAsia="en-US"/>
        </w:rPr>
        <w:t>višini plačil zdravnikom, ki opravljajo naloge na podlagi pogodbe o delu</w:t>
      </w:r>
      <w:r w:rsidRPr="004246BC">
        <w:rPr>
          <w:rFonts w:asciiTheme="minorHAnsi" w:hAnsiTheme="minorHAnsi" w:cstheme="minorHAnsi"/>
          <w:sz w:val="22"/>
          <w:szCs w:val="22"/>
        </w:rPr>
        <w:t>, št. 020-1/2020-DI/39 z dne 5. 11. 2020</w:t>
      </w:r>
      <w:r w:rsidR="007D3950">
        <w:rPr>
          <w:rFonts w:asciiTheme="minorHAnsi" w:hAnsiTheme="minorHAnsi" w:cstheme="minorHAnsi"/>
          <w:sz w:val="22"/>
          <w:szCs w:val="22"/>
        </w:rPr>
        <w:t>,</w:t>
      </w:r>
    </w:p>
    <w:p w14:paraId="44DF247C" w14:textId="5D62B712" w:rsidR="007D3950" w:rsidRDefault="007D3950" w:rsidP="004246BC">
      <w:pPr>
        <w:rPr>
          <w:rFonts w:asciiTheme="minorHAnsi" w:hAnsiTheme="minorHAnsi" w:cstheme="minorHAnsi"/>
          <w:sz w:val="22"/>
          <w:szCs w:val="22"/>
        </w:rPr>
      </w:pPr>
      <w:r>
        <w:rPr>
          <w:rFonts w:asciiTheme="minorHAnsi" w:hAnsiTheme="minorHAnsi" w:cstheme="minorHAnsi"/>
          <w:sz w:val="22"/>
          <w:szCs w:val="22"/>
        </w:rPr>
        <w:t xml:space="preserve">- </w:t>
      </w:r>
      <w:r w:rsidRPr="004246BC">
        <w:rPr>
          <w:rFonts w:asciiTheme="minorHAnsi" w:hAnsiTheme="minorHAnsi" w:cstheme="minorHAnsi"/>
          <w:sz w:val="22"/>
          <w:szCs w:val="22"/>
        </w:rPr>
        <w:t>S</w:t>
      </w:r>
      <w:r>
        <w:rPr>
          <w:rFonts w:asciiTheme="minorHAnsi" w:hAnsiTheme="minorHAnsi" w:cstheme="minorHAnsi"/>
          <w:sz w:val="22"/>
          <w:szCs w:val="22"/>
        </w:rPr>
        <w:t xml:space="preserve">klep o spremembi Sklepa o </w:t>
      </w:r>
      <w:r>
        <w:rPr>
          <w:rFonts w:asciiTheme="minorHAnsi" w:hAnsiTheme="minorHAnsi" w:cstheme="minorHAnsi"/>
          <w:sz w:val="22"/>
          <w:szCs w:val="22"/>
          <w:lang w:eastAsia="en-US"/>
        </w:rPr>
        <w:t>višini plačil zdravnikom, ki opravljajo naloge na podlagi pogodbe o delu</w:t>
      </w:r>
      <w:r w:rsidRPr="004246BC">
        <w:rPr>
          <w:rFonts w:asciiTheme="minorHAnsi" w:hAnsiTheme="minorHAnsi" w:cstheme="minorHAnsi"/>
          <w:sz w:val="22"/>
          <w:szCs w:val="22"/>
        </w:rPr>
        <w:t>, št. 020-</w:t>
      </w:r>
      <w:r>
        <w:rPr>
          <w:rFonts w:asciiTheme="minorHAnsi" w:hAnsiTheme="minorHAnsi" w:cstheme="minorHAnsi"/>
          <w:sz w:val="22"/>
          <w:szCs w:val="22"/>
        </w:rPr>
        <w:t>5</w:t>
      </w:r>
      <w:r w:rsidRPr="004246BC">
        <w:rPr>
          <w:rFonts w:asciiTheme="minorHAnsi" w:hAnsiTheme="minorHAnsi" w:cstheme="minorHAnsi"/>
          <w:sz w:val="22"/>
          <w:szCs w:val="22"/>
        </w:rPr>
        <w:t>/202</w:t>
      </w:r>
      <w:r>
        <w:rPr>
          <w:rFonts w:asciiTheme="minorHAnsi" w:hAnsiTheme="minorHAnsi" w:cstheme="minorHAnsi"/>
          <w:sz w:val="22"/>
          <w:szCs w:val="22"/>
        </w:rPr>
        <w:t>1</w:t>
      </w:r>
      <w:r w:rsidRPr="004246BC">
        <w:rPr>
          <w:rFonts w:asciiTheme="minorHAnsi" w:hAnsiTheme="minorHAnsi" w:cstheme="minorHAnsi"/>
          <w:sz w:val="22"/>
          <w:szCs w:val="22"/>
        </w:rPr>
        <w:t>-</w:t>
      </w:r>
      <w:r w:rsidR="00666D26">
        <w:rPr>
          <w:rFonts w:asciiTheme="minorHAnsi" w:hAnsiTheme="minorHAnsi" w:cstheme="minorHAnsi"/>
          <w:sz w:val="22"/>
          <w:szCs w:val="22"/>
        </w:rPr>
        <w:t>22</w:t>
      </w:r>
      <w:r w:rsidRPr="004246BC">
        <w:rPr>
          <w:rFonts w:asciiTheme="minorHAnsi" w:hAnsiTheme="minorHAnsi" w:cstheme="minorHAnsi"/>
          <w:sz w:val="22"/>
          <w:szCs w:val="22"/>
        </w:rPr>
        <w:t xml:space="preserve"> z dne </w:t>
      </w:r>
      <w:r>
        <w:rPr>
          <w:rFonts w:asciiTheme="minorHAnsi" w:hAnsiTheme="minorHAnsi" w:cstheme="minorHAnsi"/>
          <w:sz w:val="22"/>
          <w:szCs w:val="22"/>
        </w:rPr>
        <w:t>20</w:t>
      </w:r>
      <w:r w:rsidRPr="004246BC">
        <w:rPr>
          <w:rFonts w:asciiTheme="minorHAnsi" w:hAnsiTheme="minorHAnsi" w:cstheme="minorHAnsi"/>
          <w:sz w:val="22"/>
          <w:szCs w:val="22"/>
        </w:rPr>
        <w:t>. 1</w:t>
      </w:r>
      <w:r>
        <w:rPr>
          <w:rFonts w:asciiTheme="minorHAnsi" w:hAnsiTheme="minorHAnsi" w:cstheme="minorHAnsi"/>
          <w:sz w:val="22"/>
          <w:szCs w:val="22"/>
        </w:rPr>
        <w:t>2</w:t>
      </w:r>
      <w:r w:rsidRPr="004246BC">
        <w:rPr>
          <w:rFonts w:asciiTheme="minorHAnsi" w:hAnsiTheme="minorHAnsi" w:cstheme="minorHAnsi"/>
          <w:sz w:val="22"/>
          <w:szCs w:val="22"/>
        </w:rPr>
        <w:t>. 202</w:t>
      </w:r>
      <w:r>
        <w:rPr>
          <w:rFonts w:asciiTheme="minorHAnsi" w:hAnsiTheme="minorHAnsi" w:cstheme="minorHAnsi"/>
          <w:sz w:val="22"/>
          <w:szCs w:val="22"/>
        </w:rPr>
        <w:t>1</w:t>
      </w:r>
      <w:r w:rsidR="00666D26">
        <w:rPr>
          <w:rFonts w:asciiTheme="minorHAnsi" w:hAnsiTheme="minorHAnsi" w:cstheme="minorHAnsi"/>
          <w:sz w:val="22"/>
          <w:szCs w:val="22"/>
        </w:rPr>
        <w:t>,</w:t>
      </w:r>
    </w:p>
    <w:p w14:paraId="7DE0667B" w14:textId="64C38D81" w:rsidR="00666D26" w:rsidRPr="004246BC" w:rsidRDefault="00666D26" w:rsidP="00666D26">
      <w:pPr>
        <w:rPr>
          <w:rFonts w:asciiTheme="minorHAnsi" w:hAnsiTheme="minorHAnsi" w:cstheme="minorHAnsi"/>
          <w:sz w:val="22"/>
          <w:szCs w:val="22"/>
        </w:rPr>
      </w:pPr>
      <w:r>
        <w:rPr>
          <w:rFonts w:asciiTheme="minorHAnsi" w:hAnsiTheme="minorHAnsi" w:cstheme="minorHAnsi"/>
          <w:sz w:val="22"/>
          <w:szCs w:val="22"/>
        </w:rPr>
        <w:t xml:space="preserve">- </w:t>
      </w:r>
      <w:r w:rsidRPr="004246BC">
        <w:rPr>
          <w:rFonts w:asciiTheme="minorHAnsi" w:hAnsiTheme="minorHAnsi" w:cstheme="minorHAnsi"/>
          <w:sz w:val="22"/>
          <w:szCs w:val="22"/>
        </w:rPr>
        <w:t>S</w:t>
      </w:r>
      <w:r>
        <w:rPr>
          <w:rFonts w:asciiTheme="minorHAnsi" w:hAnsiTheme="minorHAnsi" w:cstheme="minorHAnsi"/>
          <w:sz w:val="22"/>
          <w:szCs w:val="22"/>
        </w:rPr>
        <w:t xml:space="preserve">klep o dopolnitvi Sklepa o </w:t>
      </w:r>
      <w:r>
        <w:rPr>
          <w:rFonts w:asciiTheme="minorHAnsi" w:hAnsiTheme="minorHAnsi" w:cstheme="minorHAnsi"/>
          <w:sz w:val="22"/>
          <w:szCs w:val="22"/>
          <w:lang w:eastAsia="en-US"/>
        </w:rPr>
        <w:t>višini plačil zdravnikom, ki opravljajo naloge na podlagi pogodbe o delu</w:t>
      </w:r>
      <w:r w:rsidRPr="004246BC">
        <w:rPr>
          <w:rFonts w:asciiTheme="minorHAnsi" w:hAnsiTheme="minorHAnsi" w:cstheme="minorHAnsi"/>
          <w:sz w:val="22"/>
          <w:szCs w:val="22"/>
        </w:rPr>
        <w:t>, št. 020-</w:t>
      </w:r>
      <w:r>
        <w:rPr>
          <w:rFonts w:asciiTheme="minorHAnsi" w:hAnsiTheme="minorHAnsi" w:cstheme="minorHAnsi"/>
          <w:sz w:val="22"/>
          <w:szCs w:val="22"/>
        </w:rPr>
        <w:t>4</w:t>
      </w:r>
      <w:r w:rsidRPr="004246BC">
        <w:rPr>
          <w:rFonts w:asciiTheme="minorHAnsi" w:hAnsiTheme="minorHAnsi" w:cstheme="minorHAnsi"/>
          <w:sz w:val="22"/>
          <w:szCs w:val="22"/>
        </w:rPr>
        <w:t>/202</w:t>
      </w:r>
      <w:r>
        <w:rPr>
          <w:rFonts w:asciiTheme="minorHAnsi" w:hAnsiTheme="minorHAnsi" w:cstheme="minorHAnsi"/>
          <w:sz w:val="22"/>
          <w:szCs w:val="22"/>
        </w:rPr>
        <w:t>2/10</w:t>
      </w:r>
      <w:r w:rsidRPr="004246BC">
        <w:rPr>
          <w:rFonts w:asciiTheme="minorHAnsi" w:hAnsiTheme="minorHAnsi" w:cstheme="minorHAnsi"/>
          <w:sz w:val="22"/>
          <w:szCs w:val="22"/>
        </w:rPr>
        <w:t xml:space="preserve"> z dne </w:t>
      </w:r>
      <w:r>
        <w:rPr>
          <w:rFonts w:asciiTheme="minorHAnsi" w:hAnsiTheme="minorHAnsi" w:cstheme="minorHAnsi"/>
          <w:sz w:val="22"/>
          <w:szCs w:val="22"/>
        </w:rPr>
        <w:t>6</w:t>
      </w:r>
      <w:r w:rsidRPr="004246BC">
        <w:rPr>
          <w:rFonts w:asciiTheme="minorHAnsi" w:hAnsiTheme="minorHAnsi" w:cstheme="minorHAnsi"/>
          <w:sz w:val="22"/>
          <w:szCs w:val="22"/>
        </w:rPr>
        <w:t>. 1</w:t>
      </w:r>
      <w:r>
        <w:rPr>
          <w:rFonts w:asciiTheme="minorHAnsi" w:hAnsiTheme="minorHAnsi" w:cstheme="minorHAnsi"/>
          <w:sz w:val="22"/>
          <w:szCs w:val="22"/>
        </w:rPr>
        <w:t>0</w:t>
      </w:r>
      <w:r w:rsidRPr="004246BC">
        <w:rPr>
          <w:rFonts w:asciiTheme="minorHAnsi" w:hAnsiTheme="minorHAnsi" w:cstheme="minorHAnsi"/>
          <w:sz w:val="22"/>
          <w:szCs w:val="22"/>
        </w:rPr>
        <w:t>. 202</w:t>
      </w:r>
      <w:r>
        <w:rPr>
          <w:rFonts w:asciiTheme="minorHAnsi" w:hAnsiTheme="minorHAnsi" w:cstheme="minorHAnsi"/>
          <w:sz w:val="22"/>
          <w:szCs w:val="22"/>
        </w:rPr>
        <w:t>2.</w:t>
      </w:r>
    </w:p>
    <w:p w14:paraId="2F161996" w14:textId="77777777" w:rsidR="00666D26" w:rsidRPr="004246BC" w:rsidRDefault="00666D26" w:rsidP="004246BC">
      <w:pPr>
        <w:rPr>
          <w:rFonts w:asciiTheme="minorHAnsi" w:hAnsiTheme="minorHAnsi" w:cstheme="minorHAnsi"/>
          <w:sz w:val="22"/>
          <w:szCs w:val="22"/>
        </w:rPr>
      </w:pPr>
    </w:p>
    <w:p w14:paraId="75B441B7" w14:textId="77777777" w:rsidR="004246BC" w:rsidRPr="004246BC" w:rsidRDefault="004246BC" w:rsidP="004246BC">
      <w:pPr>
        <w:rPr>
          <w:rFonts w:asciiTheme="minorHAnsi" w:hAnsiTheme="minorHAnsi" w:cstheme="minorHAnsi"/>
          <w:sz w:val="22"/>
          <w:szCs w:val="22"/>
          <w:lang w:eastAsia="en-US"/>
        </w:rPr>
      </w:pPr>
    </w:p>
    <w:p w14:paraId="17E273D0" w14:textId="77777777" w:rsidR="00A94E74" w:rsidRDefault="00A94E74" w:rsidP="004246BC">
      <w:pPr>
        <w:rPr>
          <w:rFonts w:asciiTheme="minorHAnsi" w:hAnsiTheme="minorHAnsi" w:cstheme="minorHAnsi"/>
          <w:sz w:val="22"/>
          <w:szCs w:val="22"/>
          <w:lang w:eastAsia="en-US"/>
        </w:rPr>
      </w:pPr>
    </w:p>
    <w:p w14:paraId="3A611895" w14:textId="77777777" w:rsidR="00A94E74" w:rsidRDefault="00A94E74" w:rsidP="004246BC">
      <w:pPr>
        <w:rPr>
          <w:rFonts w:asciiTheme="minorHAnsi" w:hAnsiTheme="minorHAnsi" w:cstheme="minorHAnsi"/>
          <w:sz w:val="22"/>
          <w:szCs w:val="22"/>
          <w:lang w:eastAsia="en-US"/>
        </w:rPr>
      </w:pPr>
    </w:p>
    <w:p w14:paraId="192B9458" w14:textId="77777777" w:rsidR="00A94E74" w:rsidRDefault="00A94E74" w:rsidP="004246BC">
      <w:pPr>
        <w:rPr>
          <w:rFonts w:asciiTheme="minorHAnsi" w:hAnsiTheme="minorHAnsi" w:cstheme="minorHAnsi"/>
          <w:sz w:val="22"/>
          <w:szCs w:val="22"/>
          <w:lang w:eastAsia="en-US"/>
        </w:rPr>
      </w:pPr>
    </w:p>
    <w:p w14:paraId="25E39B66" w14:textId="77777777" w:rsidR="00A94E74" w:rsidRDefault="00A94E74" w:rsidP="004246BC">
      <w:pPr>
        <w:rPr>
          <w:rFonts w:asciiTheme="minorHAnsi" w:hAnsiTheme="minorHAnsi" w:cstheme="minorHAnsi"/>
          <w:sz w:val="22"/>
          <w:szCs w:val="22"/>
          <w:lang w:eastAsia="en-US"/>
        </w:rPr>
      </w:pPr>
    </w:p>
    <w:p w14:paraId="0DFF023B" w14:textId="77777777" w:rsidR="00A94E74" w:rsidRDefault="00A94E74" w:rsidP="004246BC">
      <w:pPr>
        <w:rPr>
          <w:rFonts w:asciiTheme="minorHAnsi" w:hAnsiTheme="minorHAnsi" w:cstheme="minorHAnsi"/>
          <w:sz w:val="22"/>
          <w:szCs w:val="22"/>
          <w:lang w:eastAsia="en-US"/>
        </w:rPr>
      </w:pPr>
    </w:p>
    <w:p w14:paraId="6595E047" w14:textId="77777777" w:rsidR="00A94E74" w:rsidRDefault="00A94E74" w:rsidP="004246BC">
      <w:pPr>
        <w:rPr>
          <w:rFonts w:asciiTheme="minorHAnsi" w:hAnsiTheme="minorHAnsi" w:cstheme="minorHAnsi"/>
          <w:sz w:val="22"/>
          <w:szCs w:val="22"/>
          <w:lang w:eastAsia="en-US"/>
        </w:rPr>
      </w:pPr>
    </w:p>
    <w:p w14:paraId="346D37FD" w14:textId="0B054E34" w:rsidR="00FD60C3" w:rsidRPr="004246BC" w:rsidRDefault="00FD60C3" w:rsidP="004246BC">
      <w:pPr>
        <w:rPr>
          <w:rFonts w:asciiTheme="minorHAnsi" w:hAnsiTheme="minorHAnsi" w:cstheme="minorHAnsi"/>
          <w:sz w:val="22"/>
          <w:szCs w:val="22"/>
          <w:lang w:eastAsia="en-US"/>
        </w:rPr>
      </w:pPr>
      <w:r w:rsidRPr="004246BC">
        <w:rPr>
          <w:rFonts w:asciiTheme="minorHAnsi" w:hAnsiTheme="minorHAnsi" w:cstheme="minorHAnsi"/>
          <w:sz w:val="22"/>
          <w:szCs w:val="22"/>
          <w:lang w:eastAsia="en-US"/>
        </w:rPr>
        <w:t>Na podlagi 19. točke prvega odstavka 28. člena Statuta Zavoda za zdravstveno zavarovanje Slovenije (Uradni list RS, št. 87/01 in 1/02 – popr.) generalni direktor Zavoda za zdravstveno zavarovanje Slovenije sprejme</w:t>
      </w:r>
    </w:p>
    <w:p w14:paraId="5D09AE6A" w14:textId="77777777" w:rsidR="00FD60C3" w:rsidRPr="00AF68C0" w:rsidRDefault="00FD60C3" w:rsidP="00FD60C3">
      <w:pPr>
        <w:autoSpaceDE w:val="0"/>
        <w:autoSpaceDN w:val="0"/>
        <w:adjustRightInd w:val="0"/>
        <w:spacing w:before="600"/>
        <w:ind w:left="91"/>
        <w:jc w:val="center"/>
        <w:rPr>
          <w:rFonts w:asciiTheme="minorHAnsi" w:hAnsiTheme="minorHAnsi" w:cs="Helv"/>
          <w:b/>
          <w:bCs/>
          <w:color w:val="000000"/>
          <w:sz w:val="22"/>
          <w:szCs w:val="22"/>
          <w:lang w:eastAsia="en-US"/>
        </w:rPr>
      </w:pPr>
      <w:r w:rsidRPr="00AF68C0">
        <w:rPr>
          <w:rFonts w:asciiTheme="minorHAnsi" w:hAnsiTheme="minorHAnsi" w:cs="Helv"/>
          <w:b/>
          <w:bCs/>
          <w:color w:val="000000"/>
          <w:sz w:val="22"/>
          <w:szCs w:val="22"/>
          <w:lang w:eastAsia="en-US"/>
        </w:rPr>
        <w:t>SKLEP</w:t>
      </w:r>
    </w:p>
    <w:p w14:paraId="5774F99D" w14:textId="32D2529F" w:rsidR="00FD60C3" w:rsidRPr="00BE35C0" w:rsidRDefault="00FD60C3" w:rsidP="00FD60C3">
      <w:pPr>
        <w:autoSpaceDE w:val="0"/>
        <w:autoSpaceDN w:val="0"/>
        <w:adjustRightInd w:val="0"/>
        <w:ind w:left="90"/>
        <w:jc w:val="center"/>
        <w:rPr>
          <w:rFonts w:asciiTheme="minorHAnsi" w:hAnsiTheme="minorHAnsi" w:cs="Helv"/>
          <w:color w:val="000000"/>
          <w:sz w:val="22"/>
          <w:szCs w:val="22"/>
          <w:lang w:eastAsia="en-US"/>
        </w:rPr>
      </w:pPr>
      <w:r w:rsidRPr="00AF68C0">
        <w:rPr>
          <w:rFonts w:asciiTheme="minorHAnsi" w:hAnsiTheme="minorHAnsi" w:cs="Helv"/>
          <w:b/>
          <w:bCs/>
          <w:color w:val="000000"/>
          <w:sz w:val="22"/>
          <w:szCs w:val="22"/>
          <w:lang w:eastAsia="en-US"/>
        </w:rPr>
        <w:t xml:space="preserve">O VIŠINI PLAČIL ZDRAVNIKOM, KI OPRAVLJAJO NALOGE NA </w:t>
      </w:r>
      <w:r w:rsidRPr="00BE35C0">
        <w:rPr>
          <w:rFonts w:asciiTheme="minorHAnsi" w:hAnsiTheme="minorHAnsi" w:cs="Helv"/>
          <w:b/>
          <w:bCs/>
          <w:color w:val="000000"/>
          <w:sz w:val="22"/>
          <w:szCs w:val="22"/>
          <w:lang w:eastAsia="en-US"/>
        </w:rPr>
        <w:t>PODLAGI POGODBE O DELU</w:t>
      </w:r>
    </w:p>
    <w:p w14:paraId="420B2090" w14:textId="4C76F19F" w:rsidR="004C1A00" w:rsidRPr="00573CDB" w:rsidRDefault="004C1A00" w:rsidP="00573CDB">
      <w:pPr>
        <w:jc w:val="center"/>
        <w:rPr>
          <w:rFonts w:asciiTheme="minorHAnsi" w:hAnsiTheme="minorHAnsi" w:cstheme="minorHAnsi"/>
          <w:sz w:val="22"/>
          <w:szCs w:val="22"/>
          <w:vertAlign w:val="superscript"/>
        </w:rPr>
      </w:pPr>
      <w:r w:rsidRPr="00BE35C0">
        <w:rPr>
          <w:rFonts w:asciiTheme="minorHAnsi" w:hAnsiTheme="minorHAnsi" w:cstheme="minorHAnsi"/>
          <w:sz w:val="22"/>
          <w:szCs w:val="22"/>
        </w:rPr>
        <w:t>(neuradno prečiščeno besedilo</w:t>
      </w:r>
      <w:r w:rsidR="00573CDB" w:rsidRPr="00BE35C0">
        <w:rPr>
          <w:rFonts w:asciiTheme="minorHAnsi" w:hAnsiTheme="minorHAnsi" w:cstheme="minorHAnsi"/>
          <w:sz w:val="22"/>
          <w:szCs w:val="22"/>
        </w:rPr>
        <w:t xml:space="preserve"> št. </w:t>
      </w:r>
      <w:r w:rsidR="00946174">
        <w:rPr>
          <w:rFonts w:asciiTheme="minorHAnsi" w:hAnsiTheme="minorHAnsi" w:cstheme="minorHAnsi"/>
          <w:sz w:val="22"/>
          <w:szCs w:val="22"/>
        </w:rPr>
        <w:t>4</w:t>
      </w:r>
      <w:r w:rsidRPr="00BE35C0">
        <w:rPr>
          <w:rFonts w:asciiTheme="minorHAnsi" w:hAnsiTheme="minorHAnsi" w:cstheme="minorHAnsi"/>
          <w:sz w:val="22"/>
          <w:szCs w:val="22"/>
        </w:rPr>
        <w:t>)</w:t>
      </w:r>
      <w:r w:rsidR="00BE35C0" w:rsidRPr="00BE35C0">
        <w:rPr>
          <w:rFonts w:asciiTheme="minorHAnsi" w:hAnsiTheme="minorHAnsi" w:cstheme="minorHAnsi"/>
          <w:sz w:val="22"/>
          <w:szCs w:val="22"/>
        </w:rPr>
        <w:t>*</w:t>
      </w:r>
    </w:p>
    <w:p w14:paraId="49B86518" w14:textId="77777777" w:rsidR="004C1A00" w:rsidRPr="00573CDB" w:rsidRDefault="004C1A00" w:rsidP="00573CDB">
      <w:pPr>
        <w:jc w:val="center"/>
        <w:rPr>
          <w:rFonts w:asciiTheme="minorHAnsi" w:hAnsiTheme="minorHAnsi" w:cstheme="minorHAnsi"/>
          <w:b/>
          <w:bCs/>
          <w:sz w:val="22"/>
          <w:szCs w:val="22"/>
          <w:lang w:eastAsia="en-US"/>
        </w:rPr>
      </w:pPr>
    </w:p>
    <w:p w14:paraId="3D98E576" w14:textId="77777777" w:rsidR="00FD60C3" w:rsidRPr="00EE30A5" w:rsidRDefault="00FD60C3" w:rsidP="00FD60C3">
      <w:pPr>
        <w:pStyle w:val="Odstavekseznama"/>
        <w:numPr>
          <w:ilvl w:val="0"/>
          <w:numId w:val="1"/>
        </w:numPr>
        <w:autoSpaceDE w:val="0"/>
        <w:autoSpaceDN w:val="0"/>
        <w:adjustRightInd w:val="0"/>
        <w:spacing w:before="480"/>
        <w:ind w:left="357" w:hanging="357"/>
        <w:jc w:val="center"/>
        <w:rPr>
          <w:rFonts w:asciiTheme="minorHAnsi" w:hAnsiTheme="minorHAnsi" w:cs="Helv"/>
          <w:bCs/>
          <w:color w:val="000000"/>
          <w:sz w:val="22"/>
          <w:szCs w:val="22"/>
          <w:lang w:eastAsia="en-US"/>
        </w:rPr>
      </w:pPr>
      <w:r w:rsidRPr="00EE30A5">
        <w:rPr>
          <w:rFonts w:asciiTheme="minorHAnsi" w:hAnsiTheme="minorHAnsi" w:cs="Helv"/>
          <w:bCs/>
          <w:color w:val="000000"/>
          <w:sz w:val="22"/>
          <w:szCs w:val="22"/>
          <w:lang w:eastAsia="en-US"/>
        </w:rPr>
        <w:t>člen</w:t>
      </w:r>
    </w:p>
    <w:p w14:paraId="2DA7A926" w14:textId="77777777" w:rsidR="00FD60C3" w:rsidRPr="00AF68C0" w:rsidRDefault="00FD60C3" w:rsidP="00FD60C3">
      <w:pPr>
        <w:pStyle w:val="Odstavek"/>
        <w:numPr>
          <w:ilvl w:val="0"/>
          <w:numId w:val="4"/>
        </w:numPr>
        <w:tabs>
          <w:tab w:val="left" w:pos="1134"/>
        </w:tabs>
        <w:ind w:left="0" w:firstLine="567"/>
        <w:rPr>
          <w:rFonts w:asciiTheme="minorHAnsi" w:hAnsiTheme="minorHAnsi"/>
          <w:lang w:val="sl-SI"/>
        </w:rPr>
      </w:pPr>
      <w:r w:rsidRPr="00AF68C0">
        <w:rPr>
          <w:rFonts w:asciiTheme="minorHAnsi" w:hAnsiTheme="minorHAnsi"/>
          <w:lang w:val="sl-SI"/>
        </w:rPr>
        <w:t xml:space="preserve">Ta sklep določa višino plačila za delo zdravnikov, ki imajo z Zavodom za zdravstveno zavarovanje Slovenije (v nadaljnjem besedilu: ZZZS) sklenjeno pogodbo o delu za opravljanje naslednjih nalog v skladu z Zakonom o zdravstvenem varstvu in zdravstvenem zavarovanju (Uradni list RS, št. 72/06 – uradno prečiščeno besedilo, </w:t>
      </w:r>
      <w:hyperlink r:id="rId7" w:tgtFrame="_blank" w:tooltip="Zakon o usklajevanju transferjev posameznikom in gospodinjstvom v Republiki Sloveniji" w:history="1">
        <w:r w:rsidRPr="00AF68C0">
          <w:rPr>
            <w:rFonts w:asciiTheme="minorHAnsi" w:hAnsiTheme="minorHAnsi"/>
            <w:lang w:val="sl-SI"/>
          </w:rPr>
          <w:t>114/06</w:t>
        </w:r>
      </w:hyperlink>
      <w:r w:rsidRPr="00AF68C0">
        <w:rPr>
          <w:rFonts w:asciiTheme="minorHAnsi" w:hAnsiTheme="minorHAnsi"/>
          <w:lang w:val="sl-SI"/>
        </w:rPr>
        <w:t xml:space="preserve"> – ZUTPG, </w:t>
      </w:r>
      <w:hyperlink r:id="rId8" w:tgtFrame="_blank" w:tooltip="Zakon o spremembah in dopolnitvah Zakona o zdravstvenem varstvu in zdravstvenem zavarovanju" w:history="1">
        <w:r w:rsidRPr="00AF68C0">
          <w:rPr>
            <w:rFonts w:asciiTheme="minorHAnsi" w:hAnsiTheme="minorHAnsi"/>
            <w:lang w:val="sl-SI"/>
          </w:rPr>
          <w:t>91/07</w:t>
        </w:r>
      </w:hyperlink>
      <w:r w:rsidRPr="00AF68C0">
        <w:rPr>
          <w:rFonts w:asciiTheme="minorHAnsi" w:hAnsiTheme="minorHAnsi"/>
          <w:lang w:val="sl-SI"/>
        </w:rPr>
        <w:t xml:space="preserve">, </w:t>
      </w:r>
      <w:hyperlink r:id="rId9" w:tgtFrame="_blank" w:tooltip="Zakon o spremembah in dopolnitvah Zakona o zdravstvenem varstvu in zdravstvenem zavarovanju" w:history="1">
        <w:r w:rsidRPr="00AF68C0">
          <w:rPr>
            <w:rFonts w:asciiTheme="minorHAnsi" w:hAnsiTheme="minorHAnsi"/>
            <w:lang w:val="sl-SI"/>
          </w:rPr>
          <w:t>76/08</w:t>
        </w:r>
      </w:hyperlink>
      <w:r w:rsidRPr="00AF68C0">
        <w:rPr>
          <w:rFonts w:asciiTheme="minorHAnsi" w:hAnsiTheme="minorHAnsi"/>
          <w:lang w:val="sl-SI"/>
        </w:rPr>
        <w:t xml:space="preserve">, </w:t>
      </w:r>
      <w:hyperlink r:id="rId10" w:tgtFrame="_blank" w:tooltip="Zakon o uveljavljanju pravic iz javnih sredstev" w:history="1">
        <w:r w:rsidRPr="00AF68C0">
          <w:rPr>
            <w:rFonts w:asciiTheme="minorHAnsi" w:hAnsiTheme="minorHAnsi"/>
            <w:lang w:val="sl-SI"/>
          </w:rPr>
          <w:t>62/10</w:t>
        </w:r>
      </w:hyperlink>
      <w:r w:rsidRPr="00AF68C0">
        <w:rPr>
          <w:rFonts w:asciiTheme="minorHAnsi" w:hAnsiTheme="minorHAnsi"/>
          <w:lang w:val="sl-SI"/>
        </w:rPr>
        <w:t xml:space="preserve"> – ZUPJS, </w:t>
      </w:r>
      <w:hyperlink r:id="rId11" w:tgtFrame="_blank" w:tooltip="Zakon o spremembi in dopolnitvi Zakona o zdravstvenem varstvu in zdravstvenem zavarovanju" w:history="1">
        <w:r w:rsidRPr="00AF68C0">
          <w:rPr>
            <w:rFonts w:asciiTheme="minorHAnsi" w:hAnsiTheme="minorHAnsi"/>
            <w:lang w:val="sl-SI"/>
          </w:rPr>
          <w:t>87/11</w:t>
        </w:r>
      </w:hyperlink>
      <w:r w:rsidRPr="00AF68C0">
        <w:rPr>
          <w:rFonts w:asciiTheme="minorHAnsi" w:hAnsiTheme="minorHAnsi"/>
          <w:lang w:val="sl-SI"/>
        </w:rPr>
        <w:t xml:space="preserve">, </w:t>
      </w:r>
      <w:hyperlink r:id="rId12" w:tgtFrame="_blank" w:tooltip="Zakon za uravnoteženje javnih financ" w:history="1">
        <w:r w:rsidRPr="00AF68C0">
          <w:rPr>
            <w:rFonts w:asciiTheme="minorHAnsi" w:hAnsiTheme="minorHAnsi"/>
            <w:lang w:val="sl-SI"/>
          </w:rPr>
          <w:t>40/12</w:t>
        </w:r>
      </w:hyperlink>
      <w:r w:rsidRPr="00AF68C0">
        <w:rPr>
          <w:rFonts w:asciiTheme="minorHAnsi" w:hAnsiTheme="minorHAnsi"/>
          <w:lang w:val="sl-SI"/>
        </w:rPr>
        <w:t xml:space="preserve"> – ZUJF, </w:t>
      </w:r>
      <w:hyperlink r:id="rId13" w:tgtFrame="_blank" w:tooltip="Zakon o spremembah in dopolnitvah Zakona o urejanju trga dela" w:history="1">
        <w:r w:rsidRPr="00AF68C0">
          <w:rPr>
            <w:rFonts w:asciiTheme="minorHAnsi" w:hAnsiTheme="minorHAnsi"/>
            <w:lang w:val="sl-SI"/>
          </w:rPr>
          <w:t>21/13</w:t>
        </w:r>
      </w:hyperlink>
      <w:r w:rsidRPr="00AF68C0">
        <w:rPr>
          <w:rFonts w:asciiTheme="minorHAnsi" w:hAnsiTheme="minorHAnsi"/>
          <w:lang w:val="sl-SI"/>
        </w:rPr>
        <w:t xml:space="preserve"> – ZUTD-A, </w:t>
      </w:r>
      <w:hyperlink r:id="rId14" w:tgtFrame="_blank" w:tooltip="Zakon o spremembah in dopolnitvah Zakona o zdravstvenem varstvu in zdravstvenem zavarovanju" w:history="1">
        <w:r w:rsidRPr="00AF68C0">
          <w:rPr>
            <w:rFonts w:asciiTheme="minorHAnsi" w:hAnsiTheme="minorHAnsi"/>
            <w:lang w:val="sl-SI"/>
          </w:rPr>
          <w:t>91/13</w:t>
        </w:r>
      </w:hyperlink>
      <w:r w:rsidRPr="00AF68C0">
        <w:rPr>
          <w:rFonts w:asciiTheme="minorHAnsi" w:hAnsiTheme="minorHAnsi"/>
          <w:lang w:val="sl-SI"/>
        </w:rPr>
        <w:t xml:space="preserve">, </w:t>
      </w:r>
      <w:hyperlink r:id="rId15" w:tgtFrame="_blank" w:tooltip="Zakon o spremembah in dopolnitvah Zakona o uveljavljanju pravic iz javnih sredstev" w:history="1">
        <w:r w:rsidRPr="00AF68C0">
          <w:rPr>
            <w:rFonts w:asciiTheme="minorHAnsi" w:hAnsiTheme="minorHAnsi"/>
            <w:lang w:val="sl-SI"/>
          </w:rPr>
          <w:t>99/13</w:t>
        </w:r>
      </w:hyperlink>
      <w:r w:rsidRPr="00AF68C0">
        <w:rPr>
          <w:rFonts w:asciiTheme="minorHAnsi" w:hAnsiTheme="minorHAnsi"/>
          <w:lang w:val="sl-SI"/>
        </w:rPr>
        <w:t xml:space="preserve"> – ZUPJS-C, </w:t>
      </w:r>
      <w:hyperlink r:id="rId16" w:tgtFrame="_blank" w:tooltip="Zakon o spremembah in dopolnitvah Zakona o socialno varstvenih prejemkih" w:history="1">
        <w:r w:rsidRPr="00AF68C0">
          <w:rPr>
            <w:rFonts w:asciiTheme="minorHAnsi" w:hAnsiTheme="minorHAnsi"/>
            <w:lang w:val="sl-SI"/>
          </w:rPr>
          <w:t>99/13</w:t>
        </w:r>
      </w:hyperlink>
      <w:r w:rsidRPr="00AF68C0">
        <w:rPr>
          <w:rFonts w:asciiTheme="minorHAnsi" w:hAnsiTheme="minorHAnsi"/>
          <w:lang w:val="sl-SI"/>
        </w:rPr>
        <w:t xml:space="preserve"> – </w:t>
      </w:r>
      <w:proofErr w:type="spellStart"/>
      <w:r w:rsidRPr="00AF68C0">
        <w:rPr>
          <w:rFonts w:asciiTheme="minorHAnsi" w:hAnsiTheme="minorHAnsi"/>
          <w:lang w:val="sl-SI"/>
        </w:rPr>
        <w:t>ZSVarPre</w:t>
      </w:r>
      <w:proofErr w:type="spellEnd"/>
      <w:r w:rsidRPr="00AF68C0">
        <w:rPr>
          <w:rFonts w:asciiTheme="minorHAnsi" w:hAnsiTheme="minorHAnsi"/>
          <w:lang w:val="sl-SI"/>
        </w:rPr>
        <w:t xml:space="preserve">-C, </w:t>
      </w:r>
      <w:hyperlink r:id="rId17" w:tgtFrame="_blank" w:tooltip="Zakon o matični evidenci zavarovancev in uživalcev pravic iz obveznega pokojninskega in invalidskega zavarovanja" w:history="1">
        <w:r w:rsidRPr="00AF68C0">
          <w:rPr>
            <w:rFonts w:asciiTheme="minorHAnsi" w:hAnsiTheme="minorHAnsi"/>
            <w:lang w:val="sl-SI"/>
          </w:rPr>
          <w:t>111/13</w:t>
        </w:r>
      </w:hyperlink>
      <w:r w:rsidRPr="00AF68C0">
        <w:rPr>
          <w:rFonts w:asciiTheme="minorHAnsi" w:hAnsiTheme="minorHAnsi"/>
          <w:lang w:val="sl-SI"/>
        </w:rPr>
        <w:t xml:space="preserve"> – ZMEPIZ-1, </w:t>
      </w:r>
      <w:hyperlink r:id="rId18" w:tgtFrame="_blank" w:tooltip="Zakon o spremembah in dopolnitvah Zakona za uravnoteženje javnih financ" w:history="1">
        <w:r w:rsidRPr="00AF68C0">
          <w:rPr>
            <w:rFonts w:asciiTheme="minorHAnsi" w:hAnsiTheme="minorHAnsi"/>
            <w:lang w:val="sl-SI"/>
          </w:rPr>
          <w:t>95/14</w:t>
        </w:r>
      </w:hyperlink>
      <w:r w:rsidRPr="00AF68C0">
        <w:rPr>
          <w:rFonts w:asciiTheme="minorHAnsi" w:hAnsiTheme="minorHAnsi"/>
          <w:lang w:val="sl-SI"/>
        </w:rPr>
        <w:t xml:space="preserve"> – ZUJF-C, </w:t>
      </w:r>
      <w:hyperlink r:id="rId19" w:tgtFrame="_blank" w:tooltip="Zakon o zaposlovanju, samozaposlovanju in delu tujcev" w:history="1">
        <w:r w:rsidRPr="00AF68C0">
          <w:rPr>
            <w:rFonts w:asciiTheme="minorHAnsi" w:hAnsiTheme="minorHAnsi"/>
            <w:lang w:val="sl-SI"/>
          </w:rPr>
          <w:t>47/15</w:t>
        </w:r>
      </w:hyperlink>
      <w:r w:rsidRPr="00AF68C0">
        <w:rPr>
          <w:rFonts w:asciiTheme="minorHAnsi" w:hAnsiTheme="minorHAnsi"/>
          <w:lang w:val="sl-SI"/>
        </w:rPr>
        <w:t xml:space="preserve"> – ZZSDT, 61/17 – ZUPŠ in </w:t>
      </w:r>
      <w:hyperlink r:id="rId20" w:tgtFrame="_blank" w:tooltip="Zakon o spremembah in dopolnitvah Zakona o zdravstveni dejavnosti" w:history="1">
        <w:r w:rsidRPr="00AF68C0">
          <w:rPr>
            <w:rFonts w:asciiTheme="minorHAnsi" w:hAnsiTheme="minorHAnsi"/>
            <w:lang w:val="sl-SI"/>
          </w:rPr>
          <w:t>64/17</w:t>
        </w:r>
      </w:hyperlink>
      <w:r w:rsidRPr="00AF68C0">
        <w:rPr>
          <w:rFonts w:asciiTheme="minorHAnsi" w:hAnsiTheme="minorHAnsi"/>
          <w:lang w:val="sl-SI"/>
        </w:rPr>
        <w:t xml:space="preserve"> – ZZDej-K</w:t>
      </w:r>
      <w:r w:rsidRPr="004F66A2">
        <w:t xml:space="preserve"> </w:t>
      </w:r>
      <w:r w:rsidRPr="004F66A2">
        <w:rPr>
          <w:rFonts w:asciiTheme="minorHAnsi" w:hAnsiTheme="minorHAnsi"/>
          <w:lang w:val="sl-SI"/>
        </w:rPr>
        <w:t>in 36/19</w:t>
      </w:r>
      <w:r w:rsidRPr="00AF68C0">
        <w:rPr>
          <w:rFonts w:asciiTheme="minorHAnsi" w:hAnsiTheme="minorHAnsi"/>
          <w:lang w:val="sl-SI"/>
        </w:rPr>
        <w:t xml:space="preserve">; v nadaljnjem besedilu: ZZVZZ) in s Pravili </w:t>
      </w:r>
      <w:r w:rsidRPr="00AF68C0">
        <w:rPr>
          <w:rFonts w:asciiTheme="minorHAnsi" w:hAnsiTheme="minorHAnsi"/>
          <w:lang w:val="sl-SI"/>
        </w:rPr>
        <w:lastRenderedPageBreak/>
        <w:t xml:space="preserve">obveznega zdravstvenega zavarovanja (Uradni list RS, št. 30/03 – prečiščeno besedilo, 35/03 – popr., 78/03, 84/04, 44/05, 86/06, 90/06 – popr., 64/07, 33/08, 7/09, 88/09, 30/11, 49/12, 106/12, 99/13 – </w:t>
      </w:r>
      <w:proofErr w:type="spellStart"/>
      <w:r w:rsidRPr="00AF68C0">
        <w:rPr>
          <w:rFonts w:asciiTheme="minorHAnsi" w:hAnsiTheme="minorHAnsi"/>
          <w:lang w:val="sl-SI"/>
        </w:rPr>
        <w:t>ZSVarPre</w:t>
      </w:r>
      <w:proofErr w:type="spellEnd"/>
      <w:r w:rsidRPr="00AF68C0">
        <w:rPr>
          <w:rFonts w:asciiTheme="minorHAnsi" w:hAnsiTheme="minorHAnsi"/>
          <w:lang w:val="sl-SI"/>
        </w:rPr>
        <w:t xml:space="preserve">-C, 25/14, 85/14, </w:t>
      </w:r>
      <w:hyperlink r:id="rId21" w:tgtFrame="_blank" w:tooltip="Zakon o čezmejnem izvajanju storitev" w:history="1">
        <w:r w:rsidRPr="00AF68C0">
          <w:rPr>
            <w:rFonts w:asciiTheme="minorHAnsi" w:hAnsiTheme="minorHAnsi"/>
            <w:lang w:val="sl-SI"/>
          </w:rPr>
          <w:t>10/17</w:t>
        </w:r>
      </w:hyperlink>
      <w:r w:rsidRPr="00AF68C0">
        <w:rPr>
          <w:rFonts w:asciiTheme="minorHAnsi" w:hAnsiTheme="minorHAnsi"/>
          <w:lang w:val="sl-SI"/>
        </w:rPr>
        <w:t xml:space="preserve"> – </w:t>
      </w:r>
      <w:proofErr w:type="spellStart"/>
      <w:r w:rsidRPr="00AF68C0">
        <w:rPr>
          <w:rFonts w:asciiTheme="minorHAnsi" w:hAnsiTheme="minorHAnsi"/>
          <w:lang w:val="sl-SI"/>
        </w:rPr>
        <w:t>ZČmIS</w:t>
      </w:r>
      <w:proofErr w:type="spellEnd"/>
      <w:r w:rsidRPr="00AF68C0">
        <w:rPr>
          <w:rFonts w:asciiTheme="minorHAnsi" w:hAnsiTheme="minorHAnsi"/>
          <w:lang w:val="sl-SI"/>
        </w:rPr>
        <w:t xml:space="preserve"> in 64/18; v nadaljnjem besedilu: Pravila OZZ):</w:t>
      </w:r>
    </w:p>
    <w:p w14:paraId="1410E303" w14:textId="77777777" w:rsidR="00FD60C3" w:rsidRPr="00AF68C0" w:rsidRDefault="00FD60C3" w:rsidP="00FD60C3">
      <w:pPr>
        <w:pStyle w:val="Odstavekseznama"/>
        <w:numPr>
          <w:ilvl w:val="0"/>
          <w:numId w:val="5"/>
        </w:numPr>
        <w:autoSpaceDE w:val="0"/>
        <w:autoSpaceDN w:val="0"/>
        <w:adjustRightInd w:val="0"/>
        <w:ind w:left="567" w:hanging="567"/>
        <w:rPr>
          <w:rFonts w:asciiTheme="minorHAnsi" w:hAnsiTheme="minorHAnsi" w:cs="Helv"/>
          <w:color w:val="000000"/>
          <w:sz w:val="22"/>
          <w:szCs w:val="22"/>
          <w:lang w:eastAsia="en-US"/>
        </w:rPr>
      </w:pPr>
      <w:r w:rsidRPr="00AF68C0">
        <w:rPr>
          <w:rFonts w:asciiTheme="minorHAnsi" w:hAnsiTheme="minorHAnsi" w:cs="Helv"/>
          <w:color w:val="000000"/>
          <w:sz w:val="22"/>
          <w:szCs w:val="22"/>
          <w:lang w:eastAsia="en-US"/>
        </w:rPr>
        <w:t>nalog imenovanega zdravnika iz 81. člena ZZVZZ;</w:t>
      </w:r>
    </w:p>
    <w:p w14:paraId="66E19326" w14:textId="77777777" w:rsidR="00FD60C3" w:rsidRPr="00AF68C0" w:rsidRDefault="00FD60C3" w:rsidP="00FD60C3">
      <w:pPr>
        <w:pStyle w:val="Odstavekseznama"/>
        <w:numPr>
          <w:ilvl w:val="0"/>
          <w:numId w:val="5"/>
        </w:numPr>
        <w:autoSpaceDE w:val="0"/>
        <w:autoSpaceDN w:val="0"/>
        <w:adjustRightInd w:val="0"/>
        <w:ind w:left="567" w:hanging="567"/>
        <w:rPr>
          <w:rFonts w:asciiTheme="minorHAnsi" w:hAnsiTheme="minorHAnsi" w:cs="Helv"/>
          <w:color w:val="000000"/>
          <w:sz w:val="22"/>
          <w:szCs w:val="22"/>
          <w:lang w:eastAsia="en-US"/>
        </w:rPr>
      </w:pPr>
      <w:r w:rsidRPr="00AF68C0">
        <w:rPr>
          <w:rFonts w:asciiTheme="minorHAnsi" w:hAnsiTheme="minorHAnsi" w:cs="Helv"/>
          <w:color w:val="000000"/>
          <w:sz w:val="22"/>
          <w:szCs w:val="22"/>
          <w:lang w:eastAsia="en-US"/>
        </w:rPr>
        <w:t>nalog zdravnika, člana zdravstvene komisije iz 82. člena ZZVZZ;</w:t>
      </w:r>
    </w:p>
    <w:p w14:paraId="76D70752" w14:textId="77777777" w:rsidR="00FD60C3" w:rsidRPr="00AF68C0" w:rsidRDefault="00FD60C3" w:rsidP="00FD60C3">
      <w:pPr>
        <w:pStyle w:val="Odstavekseznama"/>
        <w:numPr>
          <w:ilvl w:val="0"/>
          <w:numId w:val="5"/>
        </w:numPr>
        <w:autoSpaceDE w:val="0"/>
        <w:autoSpaceDN w:val="0"/>
        <w:adjustRightInd w:val="0"/>
        <w:ind w:left="567" w:hanging="567"/>
        <w:rPr>
          <w:rFonts w:asciiTheme="minorHAnsi" w:hAnsiTheme="minorHAnsi" w:cs="Helv"/>
          <w:color w:val="000000"/>
          <w:sz w:val="22"/>
          <w:szCs w:val="22"/>
          <w:lang w:eastAsia="en-US"/>
        </w:rPr>
      </w:pPr>
      <w:r w:rsidRPr="00AF68C0">
        <w:rPr>
          <w:rFonts w:asciiTheme="minorHAnsi" w:hAnsiTheme="minorHAnsi" w:cs="Helv"/>
          <w:color w:val="000000"/>
          <w:sz w:val="22"/>
          <w:szCs w:val="22"/>
          <w:lang w:eastAsia="en-US"/>
        </w:rPr>
        <w:t>nalog zdravnika izvedenca iz 258. člena Pravil OZZ, ki poda izvedensko mnenje na zahtevo uradne osebe ZZZS, ki odloča na podlagi 81., 82. ali 84. člena ZZVZZ ali v primeru izjemnih odobritev na podlagi tretjega odstavka 259. člena Pravil OZZ (v nadaljnjem besedilu: zdravnik izvedenec);</w:t>
      </w:r>
    </w:p>
    <w:p w14:paraId="3240D1EC" w14:textId="77777777" w:rsidR="00FD60C3" w:rsidRPr="00AF68C0" w:rsidRDefault="00FD60C3" w:rsidP="00FD60C3">
      <w:pPr>
        <w:pStyle w:val="Odstavekseznama"/>
        <w:numPr>
          <w:ilvl w:val="0"/>
          <w:numId w:val="5"/>
        </w:numPr>
        <w:autoSpaceDE w:val="0"/>
        <w:autoSpaceDN w:val="0"/>
        <w:adjustRightInd w:val="0"/>
        <w:ind w:left="567" w:hanging="567"/>
        <w:rPr>
          <w:rFonts w:asciiTheme="minorHAnsi" w:hAnsiTheme="minorHAnsi" w:cs="Helv"/>
          <w:color w:val="000000"/>
          <w:sz w:val="22"/>
          <w:szCs w:val="22"/>
          <w:lang w:eastAsia="en-US"/>
        </w:rPr>
      </w:pPr>
      <w:r w:rsidRPr="00AF68C0">
        <w:rPr>
          <w:rFonts w:asciiTheme="minorHAnsi" w:hAnsiTheme="minorHAnsi" w:cs="Helv"/>
          <w:color w:val="000000"/>
          <w:sz w:val="22"/>
          <w:szCs w:val="22"/>
          <w:lang w:eastAsia="en-US"/>
        </w:rPr>
        <w:t>nalog zobozdravnika, ki potrjuje predloge načrtov zobno-protetične rehabilitacije iz 188. člena Pravil OZZ (v nadaljnjem besedilu: zobozdravnik).</w:t>
      </w:r>
    </w:p>
    <w:p w14:paraId="7BC20B65" w14:textId="77777777" w:rsidR="00FD60C3" w:rsidRPr="00AF68C0" w:rsidRDefault="00FD60C3" w:rsidP="00FD60C3">
      <w:pPr>
        <w:pStyle w:val="Odstavek"/>
        <w:numPr>
          <w:ilvl w:val="0"/>
          <w:numId w:val="4"/>
        </w:numPr>
        <w:tabs>
          <w:tab w:val="left" w:pos="1134"/>
        </w:tabs>
        <w:ind w:left="0" w:firstLine="567"/>
        <w:rPr>
          <w:rFonts w:asciiTheme="minorHAnsi" w:hAnsiTheme="minorHAnsi"/>
          <w:lang w:val="sl-SI"/>
        </w:rPr>
      </w:pPr>
      <w:r w:rsidRPr="00AF68C0">
        <w:rPr>
          <w:rFonts w:asciiTheme="minorHAnsi" w:hAnsiTheme="minorHAnsi"/>
          <w:lang w:val="sl-SI"/>
        </w:rPr>
        <w:t>Zdravniku, članu zdravstvene komisije iz 82. člena ZZVZZ, pripada plačilo za delo iz 2. člena tega sklepa, če predseduje senatu zdravstvene komisije (v nadaljnjem besedilu: zdravnik zdravstvene komisije).</w:t>
      </w:r>
    </w:p>
    <w:p w14:paraId="5E3C1887" w14:textId="77777777" w:rsidR="00FD60C3" w:rsidRPr="00EE30A5" w:rsidRDefault="00FD60C3" w:rsidP="00FD60C3">
      <w:pPr>
        <w:pStyle w:val="Odstavekseznama"/>
        <w:numPr>
          <w:ilvl w:val="0"/>
          <w:numId w:val="1"/>
        </w:numPr>
        <w:autoSpaceDE w:val="0"/>
        <w:autoSpaceDN w:val="0"/>
        <w:adjustRightInd w:val="0"/>
        <w:spacing w:before="360"/>
        <w:ind w:left="357" w:hanging="357"/>
        <w:contextualSpacing w:val="0"/>
        <w:jc w:val="center"/>
        <w:rPr>
          <w:rFonts w:asciiTheme="minorHAnsi" w:hAnsiTheme="minorHAnsi" w:cs="Helv"/>
          <w:bCs/>
          <w:color w:val="000000"/>
          <w:sz w:val="22"/>
          <w:szCs w:val="22"/>
          <w:lang w:eastAsia="en-US"/>
        </w:rPr>
      </w:pPr>
      <w:r w:rsidRPr="00EE30A5">
        <w:rPr>
          <w:rFonts w:asciiTheme="minorHAnsi" w:hAnsiTheme="minorHAnsi" w:cs="Helv"/>
          <w:bCs/>
          <w:color w:val="000000"/>
          <w:sz w:val="22"/>
          <w:szCs w:val="22"/>
          <w:lang w:eastAsia="en-US"/>
        </w:rPr>
        <w:t>člen</w:t>
      </w:r>
    </w:p>
    <w:p w14:paraId="4285D02E" w14:textId="77777777" w:rsidR="00FD60C3" w:rsidRPr="00AF68C0" w:rsidRDefault="00FD60C3" w:rsidP="00FD60C3">
      <w:pPr>
        <w:pStyle w:val="Odstavek"/>
        <w:numPr>
          <w:ilvl w:val="0"/>
          <w:numId w:val="6"/>
        </w:numPr>
        <w:tabs>
          <w:tab w:val="left" w:pos="1134"/>
        </w:tabs>
        <w:ind w:left="0" w:firstLine="567"/>
        <w:rPr>
          <w:rFonts w:asciiTheme="minorHAnsi" w:hAnsiTheme="minorHAnsi"/>
          <w:lang w:val="sl-SI"/>
        </w:rPr>
      </w:pPr>
      <w:r w:rsidRPr="00AF68C0">
        <w:rPr>
          <w:rFonts w:asciiTheme="minorHAnsi" w:hAnsiTheme="minorHAnsi"/>
          <w:lang w:val="sl-SI"/>
        </w:rPr>
        <w:t>Zdravniku iz prejšnjega člena (v nadaljnjem besedilu: zdravnik) pripada plačilo za opravljeno število ur dela.</w:t>
      </w:r>
    </w:p>
    <w:p w14:paraId="22904616" w14:textId="77777777" w:rsidR="00FD60C3" w:rsidRPr="00AF68C0" w:rsidRDefault="00FD60C3" w:rsidP="00FD60C3">
      <w:pPr>
        <w:pStyle w:val="Odstavek"/>
        <w:numPr>
          <w:ilvl w:val="0"/>
          <w:numId w:val="6"/>
        </w:numPr>
        <w:tabs>
          <w:tab w:val="left" w:pos="1134"/>
        </w:tabs>
        <w:ind w:left="0" w:firstLine="567"/>
        <w:rPr>
          <w:rFonts w:asciiTheme="minorHAnsi" w:hAnsiTheme="minorHAnsi"/>
          <w:lang w:val="sl-SI"/>
        </w:rPr>
      </w:pPr>
      <w:r w:rsidRPr="00AF68C0">
        <w:rPr>
          <w:rFonts w:asciiTheme="minorHAnsi" w:hAnsiTheme="minorHAnsi"/>
        </w:rPr>
        <w:t>Urna postavka znaša 24,68 EUR bruto</w:t>
      </w:r>
      <w:r w:rsidRPr="00AF68C0">
        <w:rPr>
          <w:rFonts w:asciiTheme="minorHAnsi" w:hAnsiTheme="minorHAnsi" w:cs="Arial"/>
        </w:rPr>
        <w:t xml:space="preserve">. </w:t>
      </w:r>
    </w:p>
    <w:p w14:paraId="13DD7783" w14:textId="77777777" w:rsidR="00FD60C3" w:rsidRPr="00AF68C0" w:rsidRDefault="00FD60C3" w:rsidP="00FD60C3">
      <w:pPr>
        <w:pStyle w:val="Odstavek"/>
        <w:numPr>
          <w:ilvl w:val="0"/>
          <w:numId w:val="6"/>
        </w:numPr>
        <w:tabs>
          <w:tab w:val="left" w:pos="1134"/>
        </w:tabs>
        <w:ind w:left="0" w:firstLine="567"/>
        <w:rPr>
          <w:rFonts w:asciiTheme="minorHAnsi" w:hAnsiTheme="minorHAnsi"/>
          <w:lang w:val="sl-SI"/>
        </w:rPr>
      </w:pPr>
      <w:r w:rsidRPr="00AF68C0">
        <w:rPr>
          <w:rFonts w:asciiTheme="minorHAnsi" w:hAnsiTheme="minorHAnsi"/>
          <w:lang w:val="sl-SI"/>
        </w:rPr>
        <w:t>Zdravniku pripada plačilo za uro dela, ki se izračuna na podlagi normativa, ki določa število opravljenih nalog na uro, npr. število izdanih odločb ali sklepov, podanih izvedenskih mnenj (v nadaljnjem besedilu: normativ).</w:t>
      </w:r>
    </w:p>
    <w:p w14:paraId="323E94F0" w14:textId="77777777" w:rsidR="00FD60C3" w:rsidRPr="00AF68C0" w:rsidRDefault="00FD60C3" w:rsidP="00FD60C3">
      <w:pPr>
        <w:pStyle w:val="Odstavek"/>
        <w:numPr>
          <w:ilvl w:val="0"/>
          <w:numId w:val="6"/>
        </w:numPr>
        <w:tabs>
          <w:tab w:val="left" w:pos="1134"/>
        </w:tabs>
        <w:ind w:left="0" w:firstLine="567"/>
        <w:rPr>
          <w:rFonts w:asciiTheme="minorHAnsi" w:hAnsiTheme="minorHAnsi"/>
          <w:lang w:val="sl-SI"/>
        </w:rPr>
      </w:pPr>
      <w:r w:rsidRPr="00AF68C0">
        <w:rPr>
          <w:rFonts w:asciiTheme="minorHAnsi" w:hAnsiTheme="minorHAnsi"/>
          <w:lang w:val="sl-SI"/>
        </w:rPr>
        <w:t>Normativ vključuje vse predhodne dopise ter vsa druga materialna in procesna dejanja, izvedena z namenom ugotovitve dejanskega stanja, ki je podlaga za opravljeno nalogo.</w:t>
      </w:r>
    </w:p>
    <w:p w14:paraId="25E48571" w14:textId="77777777" w:rsidR="00FD60C3" w:rsidRPr="00AF68C0" w:rsidRDefault="00FD60C3" w:rsidP="00FD60C3">
      <w:pPr>
        <w:pStyle w:val="Odstavek"/>
        <w:numPr>
          <w:ilvl w:val="0"/>
          <w:numId w:val="6"/>
        </w:numPr>
        <w:tabs>
          <w:tab w:val="left" w:pos="1134"/>
        </w:tabs>
        <w:spacing w:after="240"/>
        <w:ind w:left="0" w:firstLine="567"/>
        <w:rPr>
          <w:rFonts w:asciiTheme="minorHAnsi" w:hAnsiTheme="minorHAnsi"/>
          <w:lang w:val="sl-SI"/>
        </w:rPr>
      </w:pPr>
      <w:r w:rsidRPr="00AF68C0">
        <w:rPr>
          <w:rFonts w:asciiTheme="minorHAnsi" w:hAnsiTheme="minorHAnsi"/>
          <w:lang w:val="sl-SI"/>
        </w:rPr>
        <w:t>Število ur dela in plačilo za delo se izračunajo na naslednji način:</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4297"/>
      </w:tblGrid>
      <w:tr w:rsidR="00FD60C3" w:rsidRPr="00AF68C0" w14:paraId="7198CDA9" w14:textId="77777777" w:rsidTr="002356C7">
        <w:trPr>
          <w:trHeight w:val="360"/>
          <w:jc w:val="center"/>
        </w:trPr>
        <w:tc>
          <w:tcPr>
            <w:tcW w:w="2258" w:type="dxa"/>
            <w:vMerge w:val="restart"/>
            <w:vAlign w:val="center"/>
          </w:tcPr>
          <w:p w14:paraId="4AE01A1D" w14:textId="77777777" w:rsidR="00FD60C3" w:rsidRPr="00AF68C0" w:rsidRDefault="00FD60C3" w:rsidP="002356C7">
            <w:pPr>
              <w:tabs>
                <w:tab w:val="left" w:pos="1134"/>
              </w:tabs>
              <w:ind w:left="-232" w:firstLine="232"/>
              <w:rPr>
                <w:rFonts w:asciiTheme="minorHAnsi" w:hAnsiTheme="minorHAnsi"/>
                <w:sz w:val="22"/>
                <w:szCs w:val="22"/>
              </w:rPr>
            </w:pPr>
            <w:r w:rsidRPr="00AF68C0">
              <w:rPr>
                <w:rFonts w:asciiTheme="minorHAnsi" w:hAnsiTheme="minorHAnsi"/>
                <w:sz w:val="22"/>
                <w:szCs w:val="22"/>
              </w:rPr>
              <w:t>Število ur dela   =</w:t>
            </w:r>
          </w:p>
        </w:tc>
        <w:tc>
          <w:tcPr>
            <w:tcW w:w="4297" w:type="dxa"/>
            <w:vAlign w:val="bottom"/>
          </w:tcPr>
          <w:p w14:paraId="1256B11D" w14:textId="77777777" w:rsidR="00FD60C3" w:rsidRPr="00AF68C0" w:rsidRDefault="00FD60C3" w:rsidP="002356C7">
            <w:pPr>
              <w:tabs>
                <w:tab w:val="left" w:pos="1134"/>
              </w:tabs>
              <w:jc w:val="left"/>
              <w:rPr>
                <w:rFonts w:asciiTheme="minorHAnsi" w:hAnsiTheme="minorHAnsi"/>
                <w:sz w:val="22"/>
                <w:szCs w:val="22"/>
              </w:rPr>
            </w:pPr>
            <w:r w:rsidRPr="00AF68C0">
              <w:rPr>
                <w:rFonts w:asciiTheme="minorHAnsi" w:hAnsiTheme="minorHAnsi"/>
                <w:sz w:val="22"/>
                <w:szCs w:val="22"/>
              </w:rPr>
              <w:t>dejansko število opravljenih nalog</w:t>
            </w:r>
          </w:p>
          <w:p w14:paraId="22D57290" w14:textId="77777777" w:rsidR="00FD60C3" w:rsidRPr="00AF68C0" w:rsidRDefault="00D76A16" w:rsidP="002356C7">
            <w:pPr>
              <w:tabs>
                <w:tab w:val="left" w:pos="1134"/>
              </w:tabs>
              <w:ind w:left="-637"/>
              <w:jc w:val="left"/>
              <w:rPr>
                <w:rFonts w:asciiTheme="minorHAnsi" w:hAnsiTheme="minorHAnsi"/>
                <w:sz w:val="22"/>
                <w:szCs w:val="22"/>
              </w:rPr>
            </w:pPr>
            <w:r>
              <w:rPr>
                <w:rFonts w:asciiTheme="minorHAnsi" w:hAnsiTheme="minorHAnsi"/>
                <w:sz w:val="22"/>
                <w:szCs w:val="22"/>
              </w:rPr>
              <w:pict w14:anchorId="6FE161AE">
                <v:rect id="_x0000_i1025" style="width:0;height:1.5pt" o:hralign="center" o:hrstd="t" o:hr="t" fillcolor="#a0a0a0" stroked="f"/>
              </w:pict>
            </w:r>
          </w:p>
        </w:tc>
      </w:tr>
      <w:tr w:rsidR="00FD60C3" w:rsidRPr="00AF68C0" w14:paraId="2576CFB8" w14:textId="77777777" w:rsidTr="002356C7">
        <w:trPr>
          <w:trHeight w:val="360"/>
          <w:jc w:val="center"/>
        </w:trPr>
        <w:tc>
          <w:tcPr>
            <w:tcW w:w="2258" w:type="dxa"/>
            <w:vMerge/>
          </w:tcPr>
          <w:p w14:paraId="0E16B3F3" w14:textId="77777777" w:rsidR="00FD60C3" w:rsidRPr="00AF68C0" w:rsidRDefault="00FD60C3" w:rsidP="002356C7">
            <w:pPr>
              <w:tabs>
                <w:tab w:val="left" w:pos="1134"/>
              </w:tabs>
              <w:rPr>
                <w:rFonts w:asciiTheme="minorHAnsi" w:hAnsiTheme="minorHAnsi"/>
                <w:sz w:val="22"/>
                <w:szCs w:val="22"/>
              </w:rPr>
            </w:pPr>
          </w:p>
        </w:tc>
        <w:tc>
          <w:tcPr>
            <w:tcW w:w="4297" w:type="dxa"/>
          </w:tcPr>
          <w:p w14:paraId="180225F4" w14:textId="77777777" w:rsidR="00FD60C3" w:rsidRPr="00AF68C0" w:rsidRDefault="00FD60C3" w:rsidP="002356C7">
            <w:pPr>
              <w:tabs>
                <w:tab w:val="left" w:pos="1134"/>
              </w:tabs>
              <w:jc w:val="left"/>
              <w:rPr>
                <w:rFonts w:asciiTheme="minorHAnsi" w:hAnsiTheme="minorHAnsi"/>
                <w:sz w:val="22"/>
                <w:szCs w:val="22"/>
              </w:rPr>
            </w:pPr>
            <w:r w:rsidRPr="00AF68C0">
              <w:rPr>
                <w:rFonts w:asciiTheme="minorHAnsi" w:hAnsiTheme="minorHAnsi"/>
                <w:sz w:val="22"/>
                <w:szCs w:val="22"/>
              </w:rPr>
              <w:t>normativ (določeno število nalog na uro)</w:t>
            </w:r>
          </w:p>
        </w:tc>
      </w:tr>
    </w:tbl>
    <w:p w14:paraId="5A0B83A9" w14:textId="77777777" w:rsidR="00FD60C3" w:rsidRPr="00AF68C0" w:rsidRDefault="00FD60C3" w:rsidP="00FD60C3">
      <w:pPr>
        <w:tabs>
          <w:tab w:val="left" w:pos="1134"/>
          <w:tab w:val="left" w:pos="2258"/>
        </w:tabs>
        <w:spacing w:before="240"/>
        <w:ind w:left="1418"/>
        <w:rPr>
          <w:rFonts w:asciiTheme="minorHAnsi" w:hAnsiTheme="minorHAnsi"/>
          <w:sz w:val="22"/>
          <w:szCs w:val="22"/>
        </w:rPr>
      </w:pPr>
      <w:r w:rsidRPr="00AF68C0">
        <w:rPr>
          <w:rFonts w:asciiTheme="minorHAnsi" w:hAnsiTheme="minorHAnsi"/>
          <w:sz w:val="22"/>
          <w:szCs w:val="22"/>
        </w:rPr>
        <w:t>Plačilo za delo</w:t>
      </w:r>
      <w:r w:rsidRPr="00AF68C0">
        <w:rPr>
          <w:rFonts w:asciiTheme="minorHAnsi" w:hAnsiTheme="minorHAnsi"/>
          <w:sz w:val="22"/>
          <w:szCs w:val="22"/>
        </w:rPr>
        <w:tab/>
        <w:t xml:space="preserve">= </w:t>
      </w:r>
      <w:r w:rsidRPr="00AF68C0">
        <w:rPr>
          <w:rFonts w:asciiTheme="minorHAnsi" w:hAnsiTheme="minorHAnsi"/>
          <w:sz w:val="22"/>
          <w:szCs w:val="22"/>
        </w:rPr>
        <w:tab/>
        <w:t xml:space="preserve"> (urna postavka) x (število ur dela)</w:t>
      </w:r>
    </w:p>
    <w:p w14:paraId="06C6BE9E" w14:textId="77777777" w:rsidR="00FD60C3" w:rsidRPr="00EE30A5" w:rsidRDefault="00FD60C3" w:rsidP="00FD60C3">
      <w:pPr>
        <w:pStyle w:val="Odstavekseznama"/>
        <w:numPr>
          <w:ilvl w:val="0"/>
          <w:numId w:val="1"/>
        </w:numPr>
        <w:autoSpaceDE w:val="0"/>
        <w:autoSpaceDN w:val="0"/>
        <w:adjustRightInd w:val="0"/>
        <w:spacing w:before="480"/>
        <w:ind w:left="357" w:hanging="357"/>
        <w:jc w:val="center"/>
        <w:rPr>
          <w:rFonts w:asciiTheme="minorHAnsi" w:hAnsiTheme="minorHAnsi" w:cs="Helv"/>
          <w:bCs/>
          <w:color w:val="000000"/>
          <w:sz w:val="22"/>
          <w:szCs w:val="22"/>
          <w:lang w:eastAsia="en-US"/>
        </w:rPr>
      </w:pPr>
      <w:r w:rsidRPr="00EE30A5">
        <w:rPr>
          <w:rFonts w:asciiTheme="minorHAnsi" w:hAnsiTheme="minorHAnsi" w:cs="Helv"/>
          <w:bCs/>
          <w:color w:val="000000"/>
          <w:sz w:val="22"/>
          <w:szCs w:val="22"/>
          <w:lang w:eastAsia="en-US"/>
        </w:rPr>
        <w:t>člen</w:t>
      </w:r>
    </w:p>
    <w:p w14:paraId="118B6D2C" w14:textId="77777777" w:rsidR="00FD60C3" w:rsidRPr="00AF68C0" w:rsidRDefault="00FD60C3" w:rsidP="00FD60C3">
      <w:pPr>
        <w:pStyle w:val="Odstavek"/>
        <w:numPr>
          <w:ilvl w:val="0"/>
          <w:numId w:val="9"/>
        </w:numPr>
        <w:tabs>
          <w:tab w:val="left" w:pos="1134"/>
        </w:tabs>
        <w:ind w:left="0" w:firstLine="567"/>
        <w:rPr>
          <w:rFonts w:asciiTheme="minorHAnsi" w:hAnsiTheme="minorHAnsi"/>
          <w:lang w:val="sl-SI"/>
        </w:rPr>
      </w:pPr>
      <w:r w:rsidRPr="00AF68C0">
        <w:rPr>
          <w:rFonts w:asciiTheme="minorHAnsi" w:hAnsiTheme="minorHAnsi"/>
          <w:lang w:val="sl-SI"/>
        </w:rPr>
        <w:t>Normativ imenovanega zdravnika je za:</w:t>
      </w:r>
    </w:p>
    <w:p w14:paraId="2CE7E62F" w14:textId="77777777" w:rsidR="00FD60C3" w:rsidRPr="00AF68C0" w:rsidRDefault="00FD60C3" w:rsidP="00FD60C3">
      <w:pPr>
        <w:pStyle w:val="Odstavekseznama"/>
        <w:numPr>
          <w:ilvl w:val="0"/>
          <w:numId w:val="8"/>
        </w:numPr>
        <w:autoSpaceDE w:val="0"/>
        <w:autoSpaceDN w:val="0"/>
        <w:adjustRightInd w:val="0"/>
        <w:ind w:left="567" w:hanging="567"/>
        <w:rPr>
          <w:rFonts w:asciiTheme="minorHAnsi" w:hAnsiTheme="minorHAnsi" w:cs="Helv"/>
          <w:color w:val="000000"/>
          <w:sz w:val="22"/>
          <w:szCs w:val="22"/>
          <w:lang w:eastAsia="en-US"/>
        </w:rPr>
      </w:pPr>
      <w:r w:rsidRPr="00AF68C0">
        <w:rPr>
          <w:rFonts w:asciiTheme="minorHAnsi" w:hAnsiTheme="minorHAnsi" w:cs="Helv"/>
          <w:color w:val="000000"/>
          <w:sz w:val="22"/>
          <w:szCs w:val="22"/>
          <w:lang w:eastAsia="en-US"/>
        </w:rPr>
        <w:t>izdajo odločb in sklepov:</w:t>
      </w:r>
    </w:p>
    <w:p w14:paraId="57767190" w14:textId="77777777" w:rsidR="00FD60C3" w:rsidRPr="00AF68C0" w:rsidRDefault="00FD60C3" w:rsidP="00FD60C3">
      <w:pPr>
        <w:pStyle w:val="Odstavekseznama"/>
        <w:numPr>
          <w:ilvl w:val="0"/>
          <w:numId w:val="2"/>
        </w:numPr>
        <w:autoSpaceDE w:val="0"/>
        <w:autoSpaceDN w:val="0"/>
        <w:adjustRightInd w:val="0"/>
        <w:ind w:left="993" w:hanging="426"/>
        <w:rPr>
          <w:rFonts w:asciiTheme="minorHAnsi" w:hAnsiTheme="minorHAnsi" w:cs="Helv"/>
          <w:color w:val="000000"/>
          <w:sz w:val="22"/>
          <w:szCs w:val="22"/>
          <w:lang w:eastAsia="en-US"/>
        </w:rPr>
      </w:pPr>
      <w:r w:rsidRPr="00AF68C0">
        <w:rPr>
          <w:rFonts w:asciiTheme="minorHAnsi" w:hAnsiTheme="minorHAnsi" w:cs="Helv"/>
          <w:color w:val="000000"/>
          <w:sz w:val="22"/>
          <w:szCs w:val="22"/>
          <w:lang w:eastAsia="en-US"/>
        </w:rPr>
        <w:t>o začasni zadržanosti od dela – 6 odločb ali sklepov na uro;</w:t>
      </w:r>
    </w:p>
    <w:p w14:paraId="75EF8F01" w14:textId="77777777" w:rsidR="00FD60C3" w:rsidRPr="00AF68C0" w:rsidRDefault="00FD60C3" w:rsidP="00FD60C3">
      <w:pPr>
        <w:pStyle w:val="Odstavekseznama"/>
        <w:numPr>
          <w:ilvl w:val="0"/>
          <w:numId w:val="2"/>
        </w:numPr>
        <w:autoSpaceDE w:val="0"/>
        <w:autoSpaceDN w:val="0"/>
        <w:adjustRightInd w:val="0"/>
        <w:ind w:left="993" w:hanging="426"/>
        <w:rPr>
          <w:rFonts w:asciiTheme="minorHAnsi" w:hAnsiTheme="minorHAnsi" w:cs="Helv"/>
          <w:color w:val="000000"/>
          <w:sz w:val="22"/>
          <w:szCs w:val="22"/>
          <w:lang w:eastAsia="en-US"/>
        </w:rPr>
      </w:pPr>
      <w:r w:rsidRPr="00AF68C0">
        <w:rPr>
          <w:rFonts w:asciiTheme="minorHAnsi" w:hAnsiTheme="minorHAnsi" w:cs="Helv"/>
          <w:color w:val="000000"/>
          <w:sz w:val="22"/>
          <w:szCs w:val="22"/>
          <w:lang w:eastAsia="en-US"/>
        </w:rPr>
        <w:t>o zdraviliškem zdravljenju – 7 odločb ali sklepov na uro;</w:t>
      </w:r>
    </w:p>
    <w:p w14:paraId="024E1693" w14:textId="77777777" w:rsidR="00FD60C3" w:rsidRPr="00AF68C0" w:rsidRDefault="00FD60C3" w:rsidP="00FD60C3">
      <w:pPr>
        <w:pStyle w:val="Odstavekseznama"/>
        <w:numPr>
          <w:ilvl w:val="0"/>
          <w:numId w:val="2"/>
        </w:numPr>
        <w:autoSpaceDE w:val="0"/>
        <w:autoSpaceDN w:val="0"/>
        <w:adjustRightInd w:val="0"/>
        <w:ind w:left="993" w:hanging="426"/>
        <w:rPr>
          <w:rFonts w:asciiTheme="minorHAnsi" w:hAnsiTheme="minorHAnsi" w:cs="Helv"/>
          <w:color w:val="000000"/>
          <w:sz w:val="22"/>
          <w:szCs w:val="22"/>
          <w:lang w:eastAsia="en-US"/>
        </w:rPr>
      </w:pPr>
      <w:r w:rsidRPr="00AF68C0">
        <w:rPr>
          <w:rFonts w:asciiTheme="minorHAnsi" w:hAnsiTheme="minorHAnsi" w:cs="Helv"/>
          <w:color w:val="000000"/>
          <w:sz w:val="22"/>
          <w:szCs w:val="22"/>
          <w:lang w:eastAsia="en-US"/>
        </w:rPr>
        <w:t>o medicinskih pripomočkih – 6 odločb sli sklepov na uro;</w:t>
      </w:r>
    </w:p>
    <w:p w14:paraId="08C4A699" w14:textId="77777777" w:rsidR="00FD60C3" w:rsidRPr="00AF68C0" w:rsidRDefault="00FD60C3" w:rsidP="00FD60C3">
      <w:pPr>
        <w:pStyle w:val="Odstavekseznama"/>
        <w:numPr>
          <w:ilvl w:val="0"/>
          <w:numId w:val="8"/>
        </w:numPr>
        <w:autoSpaceDE w:val="0"/>
        <w:autoSpaceDN w:val="0"/>
        <w:adjustRightInd w:val="0"/>
        <w:ind w:left="567" w:hanging="567"/>
        <w:rPr>
          <w:rFonts w:asciiTheme="minorHAnsi" w:hAnsiTheme="minorHAnsi" w:cs="Helv"/>
          <w:color w:val="000000"/>
          <w:sz w:val="22"/>
          <w:szCs w:val="22"/>
          <w:lang w:eastAsia="en-US"/>
        </w:rPr>
      </w:pPr>
      <w:r w:rsidRPr="00AF68C0">
        <w:rPr>
          <w:rFonts w:asciiTheme="minorHAnsi" w:hAnsiTheme="minorHAnsi" w:cs="Helv"/>
          <w:color w:val="000000"/>
          <w:sz w:val="22"/>
          <w:szCs w:val="22"/>
          <w:lang w:eastAsia="en-US"/>
        </w:rPr>
        <w:t>izdelavo pisnega mnenja v sodnih postopkih – 2 mnenji na uro;</w:t>
      </w:r>
    </w:p>
    <w:p w14:paraId="7B3800F7" w14:textId="77777777" w:rsidR="00FD60C3" w:rsidRPr="00AF68C0" w:rsidRDefault="00FD60C3" w:rsidP="00FD60C3">
      <w:pPr>
        <w:pStyle w:val="Odstavek"/>
        <w:numPr>
          <w:ilvl w:val="0"/>
          <w:numId w:val="9"/>
        </w:numPr>
        <w:tabs>
          <w:tab w:val="left" w:pos="1134"/>
        </w:tabs>
        <w:ind w:left="0" w:firstLine="567"/>
        <w:rPr>
          <w:rFonts w:asciiTheme="minorHAnsi" w:hAnsiTheme="minorHAnsi"/>
          <w:lang w:val="sl-SI"/>
        </w:rPr>
      </w:pPr>
      <w:r w:rsidRPr="00AF68C0">
        <w:rPr>
          <w:rFonts w:asciiTheme="minorHAnsi" w:hAnsiTheme="minorHAnsi"/>
          <w:lang w:val="sl-SI"/>
        </w:rPr>
        <w:t>Normativ zdravnika zdravstvene komisije je za:</w:t>
      </w:r>
    </w:p>
    <w:p w14:paraId="2E89FC35" w14:textId="77777777" w:rsidR="00FD60C3" w:rsidRPr="00AF68C0" w:rsidRDefault="00FD60C3" w:rsidP="00FD60C3">
      <w:pPr>
        <w:pStyle w:val="Odstavekseznama"/>
        <w:numPr>
          <w:ilvl w:val="0"/>
          <w:numId w:val="7"/>
        </w:numPr>
        <w:autoSpaceDE w:val="0"/>
        <w:autoSpaceDN w:val="0"/>
        <w:adjustRightInd w:val="0"/>
        <w:ind w:left="567" w:hanging="567"/>
        <w:rPr>
          <w:rFonts w:asciiTheme="minorHAnsi" w:hAnsiTheme="minorHAnsi" w:cs="Helv"/>
          <w:color w:val="000000"/>
          <w:sz w:val="22"/>
          <w:szCs w:val="22"/>
          <w:lang w:eastAsia="en-US"/>
        </w:rPr>
      </w:pPr>
      <w:r w:rsidRPr="00AF68C0">
        <w:rPr>
          <w:rFonts w:asciiTheme="minorHAnsi" w:hAnsiTheme="minorHAnsi" w:cs="Helv"/>
          <w:color w:val="000000"/>
          <w:sz w:val="22"/>
          <w:szCs w:val="22"/>
          <w:lang w:eastAsia="en-US"/>
        </w:rPr>
        <w:t>izdajo odločb in sklepov:</w:t>
      </w:r>
    </w:p>
    <w:p w14:paraId="7E9D4AF3" w14:textId="026C33F5" w:rsidR="00FD60C3" w:rsidRPr="00337704" w:rsidRDefault="00FD60C3" w:rsidP="00FD60C3">
      <w:pPr>
        <w:pStyle w:val="Odstavekseznama"/>
        <w:numPr>
          <w:ilvl w:val="0"/>
          <w:numId w:val="3"/>
        </w:numPr>
        <w:autoSpaceDE w:val="0"/>
        <w:autoSpaceDN w:val="0"/>
        <w:adjustRightInd w:val="0"/>
        <w:rPr>
          <w:rFonts w:asciiTheme="minorHAnsi" w:hAnsiTheme="minorHAnsi" w:cstheme="minorHAnsi"/>
          <w:color w:val="000000"/>
          <w:sz w:val="22"/>
          <w:szCs w:val="22"/>
          <w:lang w:eastAsia="en-US"/>
        </w:rPr>
      </w:pPr>
      <w:r w:rsidRPr="00337704">
        <w:rPr>
          <w:rFonts w:asciiTheme="minorHAnsi" w:hAnsiTheme="minorHAnsi" w:cstheme="minorHAnsi"/>
          <w:color w:val="000000"/>
          <w:sz w:val="22"/>
          <w:szCs w:val="22"/>
          <w:lang w:eastAsia="en-US"/>
        </w:rPr>
        <w:t xml:space="preserve">o začasni zadržanosti od dela – </w:t>
      </w:r>
      <w:r w:rsidR="00337704" w:rsidRPr="00337704">
        <w:rPr>
          <w:rFonts w:asciiTheme="minorHAnsi" w:hAnsiTheme="minorHAnsi" w:cstheme="minorHAnsi"/>
          <w:color w:val="000000"/>
          <w:sz w:val="22"/>
          <w:szCs w:val="22"/>
        </w:rPr>
        <w:t>1,5 odločb ali sklepov na uro</w:t>
      </w:r>
      <w:r w:rsidRPr="00337704">
        <w:rPr>
          <w:rFonts w:asciiTheme="minorHAnsi" w:hAnsiTheme="minorHAnsi" w:cstheme="minorHAnsi"/>
          <w:color w:val="000000"/>
          <w:sz w:val="22"/>
          <w:szCs w:val="22"/>
          <w:lang w:eastAsia="en-US"/>
        </w:rPr>
        <w:t>;</w:t>
      </w:r>
    </w:p>
    <w:p w14:paraId="73515A57" w14:textId="77777777" w:rsidR="00FD60C3" w:rsidRPr="00AF68C0" w:rsidRDefault="00FD60C3" w:rsidP="00FD60C3">
      <w:pPr>
        <w:pStyle w:val="Odstavekseznama"/>
        <w:numPr>
          <w:ilvl w:val="0"/>
          <w:numId w:val="3"/>
        </w:numPr>
        <w:autoSpaceDE w:val="0"/>
        <w:autoSpaceDN w:val="0"/>
        <w:adjustRightInd w:val="0"/>
        <w:rPr>
          <w:rFonts w:asciiTheme="minorHAnsi" w:hAnsiTheme="minorHAnsi" w:cs="Helv"/>
          <w:color w:val="000000"/>
          <w:sz w:val="22"/>
          <w:szCs w:val="22"/>
          <w:lang w:eastAsia="en-US"/>
        </w:rPr>
      </w:pPr>
      <w:r w:rsidRPr="00AF68C0">
        <w:rPr>
          <w:rFonts w:asciiTheme="minorHAnsi" w:hAnsiTheme="minorHAnsi" w:cs="Helv"/>
          <w:color w:val="000000"/>
          <w:sz w:val="22"/>
          <w:szCs w:val="22"/>
          <w:lang w:eastAsia="en-US"/>
        </w:rPr>
        <w:lastRenderedPageBreak/>
        <w:t>o zdraviliškem zdravljenju – 3 odločbe ali sklepi na uro;</w:t>
      </w:r>
    </w:p>
    <w:p w14:paraId="1303A46F" w14:textId="77777777" w:rsidR="00FD60C3" w:rsidRPr="00AF68C0" w:rsidRDefault="00FD60C3" w:rsidP="00FD60C3">
      <w:pPr>
        <w:pStyle w:val="Odstavekseznama"/>
        <w:numPr>
          <w:ilvl w:val="0"/>
          <w:numId w:val="3"/>
        </w:numPr>
        <w:autoSpaceDE w:val="0"/>
        <w:autoSpaceDN w:val="0"/>
        <w:adjustRightInd w:val="0"/>
        <w:rPr>
          <w:rFonts w:asciiTheme="minorHAnsi" w:hAnsiTheme="minorHAnsi" w:cs="Helv"/>
          <w:color w:val="000000"/>
          <w:sz w:val="22"/>
          <w:szCs w:val="22"/>
          <w:lang w:eastAsia="en-US"/>
        </w:rPr>
      </w:pPr>
      <w:r w:rsidRPr="00AF68C0">
        <w:rPr>
          <w:rFonts w:asciiTheme="minorHAnsi" w:hAnsiTheme="minorHAnsi" w:cs="Helv"/>
          <w:color w:val="000000"/>
          <w:sz w:val="22"/>
          <w:szCs w:val="22"/>
          <w:lang w:eastAsia="en-US"/>
        </w:rPr>
        <w:t>o medicinskih pripomočkih – 4 odločbe ali sklepi na uro;</w:t>
      </w:r>
    </w:p>
    <w:p w14:paraId="0DC7EE4D" w14:textId="7753696C" w:rsidR="00FD60C3" w:rsidRPr="00AF68C0" w:rsidRDefault="00FD60C3" w:rsidP="00FD60C3">
      <w:pPr>
        <w:pStyle w:val="Odstavekseznama"/>
        <w:numPr>
          <w:ilvl w:val="0"/>
          <w:numId w:val="7"/>
        </w:numPr>
        <w:autoSpaceDE w:val="0"/>
        <w:autoSpaceDN w:val="0"/>
        <w:adjustRightInd w:val="0"/>
        <w:ind w:left="567" w:hanging="567"/>
        <w:rPr>
          <w:rFonts w:asciiTheme="minorHAnsi" w:hAnsiTheme="minorHAnsi" w:cs="Helv"/>
          <w:color w:val="000000"/>
          <w:sz w:val="22"/>
          <w:szCs w:val="22"/>
          <w:lang w:eastAsia="en-US"/>
        </w:rPr>
      </w:pPr>
      <w:r w:rsidRPr="00AF68C0">
        <w:rPr>
          <w:rFonts w:asciiTheme="minorHAnsi" w:hAnsiTheme="minorHAnsi" w:cs="Helv"/>
          <w:color w:val="000000"/>
          <w:sz w:val="22"/>
          <w:szCs w:val="22"/>
          <w:lang w:eastAsia="en-US"/>
        </w:rPr>
        <w:t xml:space="preserve">izdelavo pisnega mnenja v sodnih postopkih – </w:t>
      </w:r>
      <w:r w:rsidR="00BE5D40">
        <w:rPr>
          <w:rFonts w:asciiTheme="minorHAnsi" w:hAnsiTheme="minorHAnsi" w:cs="Helv"/>
          <w:color w:val="000000"/>
          <w:sz w:val="22"/>
          <w:szCs w:val="22"/>
          <w:lang w:eastAsia="en-US"/>
        </w:rPr>
        <w:t>0,5</w:t>
      </w:r>
      <w:r w:rsidRPr="00AF68C0">
        <w:rPr>
          <w:rFonts w:asciiTheme="minorHAnsi" w:hAnsiTheme="minorHAnsi" w:cs="Helv"/>
          <w:color w:val="000000"/>
          <w:sz w:val="22"/>
          <w:szCs w:val="22"/>
          <w:lang w:eastAsia="en-US"/>
        </w:rPr>
        <w:t xml:space="preserve"> mnenj na uro;</w:t>
      </w:r>
    </w:p>
    <w:p w14:paraId="4A0DA762" w14:textId="77777777" w:rsidR="00FD60C3" w:rsidRDefault="00FD60C3" w:rsidP="00FD60C3">
      <w:pPr>
        <w:autoSpaceDE w:val="0"/>
        <w:autoSpaceDN w:val="0"/>
        <w:adjustRightInd w:val="0"/>
        <w:rPr>
          <w:rFonts w:asciiTheme="minorHAnsi" w:hAnsiTheme="minorHAnsi" w:cs="Helv"/>
          <w:color w:val="000000"/>
          <w:sz w:val="22"/>
          <w:szCs w:val="22"/>
          <w:lang w:eastAsia="en-US"/>
        </w:rPr>
      </w:pPr>
    </w:p>
    <w:p w14:paraId="08DB4946" w14:textId="77777777" w:rsidR="00FD60C3" w:rsidRDefault="00FD60C3" w:rsidP="00FD60C3">
      <w:pPr>
        <w:autoSpaceDE w:val="0"/>
        <w:autoSpaceDN w:val="0"/>
        <w:adjustRightInd w:val="0"/>
        <w:rPr>
          <w:rFonts w:asciiTheme="minorHAnsi" w:hAnsiTheme="minorHAnsi" w:cs="Helv"/>
          <w:color w:val="000000"/>
          <w:sz w:val="22"/>
          <w:szCs w:val="22"/>
          <w:lang w:eastAsia="en-US"/>
        </w:rPr>
      </w:pPr>
    </w:p>
    <w:p w14:paraId="5F96C0C5" w14:textId="77777777" w:rsidR="00FD60C3" w:rsidRPr="006A50A4" w:rsidRDefault="00FD60C3" w:rsidP="00FD60C3">
      <w:pPr>
        <w:pStyle w:val="Odstavekseznama"/>
        <w:numPr>
          <w:ilvl w:val="0"/>
          <w:numId w:val="9"/>
        </w:numPr>
        <w:autoSpaceDE w:val="0"/>
        <w:autoSpaceDN w:val="0"/>
        <w:adjustRightInd w:val="0"/>
        <w:ind w:left="0" w:firstLine="567"/>
        <w:rPr>
          <w:rFonts w:asciiTheme="minorHAnsi" w:hAnsiTheme="minorHAnsi" w:cs="Helv"/>
          <w:color w:val="000000"/>
          <w:sz w:val="22"/>
          <w:szCs w:val="22"/>
          <w:lang w:eastAsia="en-US"/>
        </w:rPr>
      </w:pPr>
      <w:r w:rsidRPr="006A50A4">
        <w:rPr>
          <w:rFonts w:asciiTheme="minorHAnsi" w:hAnsiTheme="minorHAnsi" w:cs="Helv"/>
          <w:color w:val="000000"/>
          <w:sz w:val="22"/>
          <w:szCs w:val="22"/>
          <w:lang w:eastAsia="en-US"/>
        </w:rPr>
        <w:t xml:space="preserve">Opravljen osebni pregled pri nalogah </w:t>
      </w:r>
      <w:r>
        <w:rPr>
          <w:rFonts w:asciiTheme="minorHAnsi" w:hAnsiTheme="minorHAnsi" w:cs="Helv"/>
          <w:color w:val="000000"/>
          <w:sz w:val="22"/>
          <w:szCs w:val="22"/>
          <w:lang w:eastAsia="en-US"/>
        </w:rPr>
        <w:t>iz</w:t>
      </w:r>
      <w:r w:rsidRPr="006A50A4">
        <w:rPr>
          <w:rFonts w:asciiTheme="minorHAnsi" w:hAnsiTheme="minorHAnsi" w:cs="Helv"/>
          <w:color w:val="000000"/>
          <w:sz w:val="22"/>
          <w:szCs w:val="22"/>
          <w:lang w:eastAsia="en-US"/>
        </w:rPr>
        <w:t xml:space="preserve"> prvega in drugega odstavka tega člena šteje k</w:t>
      </w:r>
      <w:r>
        <w:rPr>
          <w:rFonts w:asciiTheme="minorHAnsi" w:hAnsiTheme="minorHAnsi" w:cs="Helv"/>
          <w:color w:val="000000"/>
          <w:sz w:val="22"/>
          <w:szCs w:val="22"/>
          <w:lang w:eastAsia="en-US"/>
        </w:rPr>
        <w:t>ot opravljena polurna obveznost (2 pregleda na uro).</w:t>
      </w:r>
    </w:p>
    <w:p w14:paraId="356E2434" w14:textId="2BA3EAA1" w:rsidR="00FD60C3" w:rsidRDefault="00FD60C3" w:rsidP="00FD60C3">
      <w:pPr>
        <w:pStyle w:val="Odstavek"/>
        <w:numPr>
          <w:ilvl w:val="0"/>
          <w:numId w:val="9"/>
        </w:numPr>
        <w:tabs>
          <w:tab w:val="left" w:pos="1134"/>
        </w:tabs>
        <w:ind w:left="0" w:firstLine="567"/>
        <w:rPr>
          <w:rFonts w:asciiTheme="minorHAnsi" w:hAnsiTheme="minorHAnsi"/>
          <w:lang w:val="sl-SI"/>
        </w:rPr>
      </w:pPr>
      <w:r w:rsidRPr="00AF68C0">
        <w:rPr>
          <w:rFonts w:asciiTheme="minorHAnsi" w:hAnsiTheme="minorHAnsi"/>
          <w:lang w:val="sl-SI"/>
        </w:rPr>
        <w:t>Če imenovani zdravnik ali zdravnik zdravstvene komisije ne uporablja ZZZS aplikacije "Odločanje IZ/ZK", se mu normativ iz 1. točke prvega odstavka oziroma 1. točke drugega odstavka tega člena poveča za 2 odločbi ali sklepa na uro.</w:t>
      </w:r>
    </w:p>
    <w:p w14:paraId="35D7CE35" w14:textId="609DCD5C" w:rsidR="00813A07" w:rsidRPr="005721EE" w:rsidRDefault="00813A07" w:rsidP="00813A07">
      <w:pPr>
        <w:pStyle w:val="Odstavek"/>
        <w:numPr>
          <w:ilvl w:val="0"/>
          <w:numId w:val="9"/>
        </w:numPr>
        <w:tabs>
          <w:tab w:val="left" w:pos="1134"/>
        </w:tabs>
        <w:ind w:left="0" w:firstLine="567"/>
        <w:rPr>
          <w:rFonts w:asciiTheme="minorHAnsi" w:hAnsiTheme="minorHAnsi" w:cstheme="minorHAnsi"/>
          <w:lang w:val="sl-SI"/>
        </w:rPr>
      </w:pPr>
      <w:r w:rsidRPr="00813A07">
        <w:rPr>
          <w:rFonts w:asciiTheme="minorHAnsi" w:hAnsiTheme="minorHAnsi" w:cstheme="minorHAnsi"/>
        </w:rPr>
        <w:t>Če zdravnik izvaja naloge priprave predlogov in osnutkov odločb in sklepov imenovanega zdravnika ali zdravstvene komisije, se za obračun storitev upošteva normativ zdravnika iz prvega in drugega odstavka tega člena.</w:t>
      </w:r>
    </w:p>
    <w:p w14:paraId="5D6FA22D" w14:textId="77777777" w:rsidR="00FD60C3" w:rsidRPr="00EE30A5" w:rsidRDefault="00FD60C3" w:rsidP="00FD60C3">
      <w:pPr>
        <w:pStyle w:val="Odstavekseznama"/>
        <w:numPr>
          <w:ilvl w:val="0"/>
          <w:numId w:val="1"/>
        </w:numPr>
        <w:autoSpaceDE w:val="0"/>
        <w:autoSpaceDN w:val="0"/>
        <w:adjustRightInd w:val="0"/>
        <w:spacing w:before="480"/>
        <w:ind w:left="357" w:hanging="357"/>
        <w:contextualSpacing w:val="0"/>
        <w:jc w:val="center"/>
        <w:rPr>
          <w:rFonts w:asciiTheme="minorHAnsi" w:hAnsiTheme="minorHAnsi" w:cs="Helv"/>
          <w:bCs/>
          <w:color w:val="000000"/>
          <w:sz w:val="22"/>
          <w:szCs w:val="22"/>
          <w:lang w:eastAsia="en-US"/>
        </w:rPr>
      </w:pPr>
      <w:r w:rsidRPr="00EE30A5">
        <w:rPr>
          <w:rFonts w:asciiTheme="minorHAnsi" w:hAnsiTheme="minorHAnsi" w:cs="Helv"/>
          <w:bCs/>
          <w:color w:val="000000"/>
          <w:sz w:val="22"/>
          <w:szCs w:val="22"/>
          <w:lang w:eastAsia="en-US"/>
        </w:rPr>
        <w:t>člen</w:t>
      </w:r>
    </w:p>
    <w:p w14:paraId="1EAD7689" w14:textId="77777777" w:rsidR="00FD60C3" w:rsidRPr="00AF68C0" w:rsidRDefault="00FD60C3" w:rsidP="00FD60C3">
      <w:pPr>
        <w:pStyle w:val="Odstavek"/>
        <w:tabs>
          <w:tab w:val="left" w:pos="1134"/>
        </w:tabs>
        <w:ind w:left="567" w:firstLine="0"/>
        <w:rPr>
          <w:rFonts w:asciiTheme="minorHAnsi" w:hAnsiTheme="minorHAnsi"/>
          <w:lang w:val="sl-SI"/>
        </w:rPr>
      </w:pPr>
      <w:r w:rsidRPr="00AF68C0">
        <w:rPr>
          <w:rFonts w:asciiTheme="minorHAnsi" w:hAnsiTheme="minorHAnsi"/>
          <w:lang w:val="sl-SI"/>
        </w:rPr>
        <w:t>Normativ zdravnika izvedenca je za:</w:t>
      </w:r>
    </w:p>
    <w:p w14:paraId="7FA9259B" w14:textId="77777777" w:rsidR="00FD60C3" w:rsidRPr="00AF68C0" w:rsidRDefault="00FD60C3" w:rsidP="00FD60C3">
      <w:pPr>
        <w:pStyle w:val="Odstavekseznama"/>
        <w:numPr>
          <w:ilvl w:val="0"/>
          <w:numId w:val="10"/>
        </w:numPr>
        <w:autoSpaceDE w:val="0"/>
        <w:autoSpaceDN w:val="0"/>
        <w:adjustRightInd w:val="0"/>
        <w:ind w:left="567" w:hanging="567"/>
        <w:rPr>
          <w:rFonts w:asciiTheme="minorHAnsi" w:hAnsiTheme="minorHAnsi" w:cs="Helv"/>
          <w:color w:val="000000"/>
          <w:sz w:val="22"/>
          <w:szCs w:val="22"/>
          <w:lang w:eastAsia="en-US"/>
        </w:rPr>
      </w:pPr>
      <w:r w:rsidRPr="00AF68C0">
        <w:rPr>
          <w:rFonts w:asciiTheme="minorHAnsi" w:hAnsiTheme="minorHAnsi" w:cs="Helv"/>
          <w:color w:val="000000"/>
          <w:sz w:val="22"/>
          <w:szCs w:val="22"/>
          <w:lang w:eastAsia="en-US"/>
        </w:rPr>
        <w:t>izdelavo pisnega izvedenskega mnenja – 2 mnenji na uro;</w:t>
      </w:r>
    </w:p>
    <w:p w14:paraId="1714A239" w14:textId="77777777" w:rsidR="00FD60C3" w:rsidRPr="00AF68C0" w:rsidRDefault="00FD60C3" w:rsidP="00FD60C3">
      <w:pPr>
        <w:pStyle w:val="Odstavekseznama"/>
        <w:numPr>
          <w:ilvl w:val="0"/>
          <w:numId w:val="10"/>
        </w:numPr>
        <w:autoSpaceDE w:val="0"/>
        <w:autoSpaceDN w:val="0"/>
        <w:adjustRightInd w:val="0"/>
        <w:ind w:left="567" w:hanging="567"/>
        <w:rPr>
          <w:rFonts w:asciiTheme="minorHAnsi" w:hAnsiTheme="minorHAnsi" w:cs="Helv"/>
          <w:color w:val="000000"/>
          <w:sz w:val="22"/>
          <w:szCs w:val="22"/>
          <w:lang w:eastAsia="en-US"/>
        </w:rPr>
      </w:pPr>
      <w:r w:rsidRPr="00AF68C0">
        <w:rPr>
          <w:rFonts w:asciiTheme="minorHAnsi" w:hAnsiTheme="minorHAnsi" w:cs="Helv"/>
          <w:color w:val="000000"/>
          <w:sz w:val="22"/>
          <w:szCs w:val="22"/>
          <w:lang w:eastAsia="en-US"/>
        </w:rPr>
        <w:t>izdelavo pisnega izvedenskega mnenja na podlagi osebnega pregleda – 1 mnenje na uro.</w:t>
      </w:r>
    </w:p>
    <w:p w14:paraId="0DA02260" w14:textId="77777777" w:rsidR="00FD60C3" w:rsidRPr="00EE30A5" w:rsidRDefault="00FD60C3" w:rsidP="00FD60C3">
      <w:pPr>
        <w:pStyle w:val="Odstavekseznama"/>
        <w:numPr>
          <w:ilvl w:val="0"/>
          <w:numId w:val="1"/>
        </w:numPr>
        <w:autoSpaceDE w:val="0"/>
        <w:autoSpaceDN w:val="0"/>
        <w:adjustRightInd w:val="0"/>
        <w:spacing w:before="480"/>
        <w:ind w:left="357" w:hanging="357"/>
        <w:contextualSpacing w:val="0"/>
        <w:jc w:val="center"/>
        <w:rPr>
          <w:rFonts w:asciiTheme="minorHAnsi" w:hAnsiTheme="minorHAnsi" w:cs="Helv"/>
          <w:bCs/>
          <w:color w:val="000000"/>
          <w:sz w:val="22"/>
          <w:szCs w:val="22"/>
          <w:lang w:eastAsia="en-US"/>
        </w:rPr>
      </w:pPr>
      <w:r w:rsidRPr="00EE30A5">
        <w:rPr>
          <w:rFonts w:asciiTheme="minorHAnsi" w:hAnsiTheme="minorHAnsi" w:cs="Helv"/>
          <w:bCs/>
          <w:color w:val="000000"/>
          <w:sz w:val="22"/>
          <w:szCs w:val="22"/>
          <w:lang w:eastAsia="en-US"/>
        </w:rPr>
        <w:t>člen</w:t>
      </w:r>
    </w:p>
    <w:p w14:paraId="53538328" w14:textId="77777777" w:rsidR="00FD60C3" w:rsidRPr="00AF68C0" w:rsidRDefault="00FD60C3" w:rsidP="009A4648">
      <w:pPr>
        <w:pStyle w:val="Odstavek"/>
        <w:tabs>
          <w:tab w:val="left" w:pos="1134"/>
        </w:tabs>
        <w:ind w:firstLine="0"/>
        <w:rPr>
          <w:rFonts w:asciiTheme="minorHAnsi" w:hAnsiTheme="minorHAnsi"/>
          <w:lang w:val="sl-SI"/>
        </w:rPr>
      </w:pPr>
      <w:r w:rsidRPr="00AF68C0">
        <w:rPr>
          <w:rFonts w:asciiTheme="minorHAnsi" w:hAnsiTheme="minorHAnsi"/>
          <w:lang w:val="sl-SI"/>
        </w:rPr>
        <w:t xml:space="preserve">Normativ zobozdravnika je </w:t>
      </w:r>
      <w:r>
        <w:rPr>
          <w:rFonts w:asciiTheme="minorHAnsi" w:hAnsiTheme="minorHAnsi"/>
          <w:lang w:val="sl-SI"/>
        </w:rPr>
        <w:t>8</w:t>
      </w:r>
      <w:r w:rsidRPr="00AF68C0">
        <w:rPr>
          <w:rFonts w:asciiTheme="minorHAnsi" w:hAnsiTheme="minorHAnsi"/>
          <w:lang w:val="sl-SI"/>
        </w:rPr>
        <w:t xml:space="preserve"> obravnavanih predlogov načrtov zobno-protetične rehabilitacije na uro.</w:t>
      </w:r>
    </w:p>
    <w:p w14:paraId="45DB7DE8" w14:textId="77777777" w:rsidR="00FD60C3" w:rsidRPr="00EE30A5" w:rsidRDefault="00FD60C3" w:rsidP="00FD60C3">
      <w:pPr>
        <w:pStyle w:val="Odstavekseznama"/>
        <w:numPr>
          <w:ilvl w:val="0"/>
          <w:numId w:val="1"/>
        </w:numPr>
        <w:autoSpaceDE w:val="0"/>
        <w:autoSpaceDN w:val="0"/>
        <w:adjustRightInd w:val="0"/>
        <w:spacing w:before="480"/>
        <w:ind w:left="357" w:hanging="357"/>
        <w:contextualSpacing w:val="0"/>
        <w:jc w:val="center"/>
        <w:rPr>
          <w:rFonts w:asciiTheme="minorHAnsi" w:hAnsiTheme="minorHAnsi" w:cs="Helv"/>
          <w:bCs/>
          <w:color w:val="000000"/>
          <w:sz w:val="22"/>
          <w:szCs w:val="22"/>
          <w:lang w:eastAsia="en-US"/>
        </w:rPr>
      </w:pPr>
      <w:r w:rsidRPr="00EE30A5">
        <w:rPr>
          <w:rFonts w:asciiTheme="minorHAnsi" w:hAnsiTheme="minorHAnsi" w:cs="Helv"/>
          <w:bCs/>
          <w:color w:val="000000"/>
          <w:sz w:val="22"/>
          <w:szCs w:val="22"/>
          <w:lang w:eastAsia="en-US"/>
        </w:rPr>
        <w:t>člen</w:t>
      </w:r>
    </w:p>
    <w:p w14:paraId="107A0819" w14:textId="77777777" w:rsidR="00FD60C3" w:rsidRPr="00AF68C0" w:rsidRDefault="00FD60C3" w:rsidP="00FD60C3">
      <w:pPr>
        <w:pStyle w:val="Odstavek"/>
        <w:numPr>
          <w:ilvl w:val="0"/>
          <w:numId w:val="12"/>
        </w:numPr>
        <w:tabs>
          <w:tab w:val="left" w:pos="1134"/>
        </w:tabs>
        <w:ind w:left="0" w:firstLine="567"/>
        <w:rPr>
          <w:rFonts w:asciiTheme="minorHAnsi" w:hAnsiTheme="minorHAnsi"/>
          <w:lang w:val="sl-SI"/>
        </w:rPr>
      </w:pPr>
      <w:r w:rsidRPr="00AF68C0">
        <w:rPr>
          <w:rFonts w:asciiTheme="minorHAnsi" w:hAnsiTheme="minorHAnsi"/>
          <w:lang w:val="sl-SI"/>
        </w:rPr>
        <w:t>Zdravniku pripada za sodelovanje na sodni obravnavi plačilo v višini urne postavke po dejansko porabljenem času.</w:t>
      </w:r>
    </w:p>
    <w:p w14:paraId="34956041" w14:textId="77777777" w:rsidR="00FD60C3" w:rsidRPr="00AF68C0" w:rsidRDefault="00FD60C3" w:rsidP="00FD60C3">
      <w:pPr>
        <w:pStyle w:val="Odstavek"/>
        <w:numPr>
          <w:ilvl w:val="0"/>
          <w:numId w:val="12"/>
        </w:numPr>
        <w:tabs>
          <w:tab w:val="left" w:pos="1134"/>
        </w:tabs>
        <w:ind w:left="0" w:firstLine="426"/>
        <w:rPr>
          <w:rFonts w:asciiTheme="minorHAnsi" w:hAnsiTheme="minorHAnsi"/>
          <w:lang w:val="sl-SI"/>
        </w:rPr>
      </w:pPr>
      <w:r w:rsidRPr="00AF68C0">
        <w:rPr>
          <w:rFonts w:asciiTheme="minorHAnsi" w:hAnsiTheme="minorHAnsi"/>
          <w:lang w:val="sl-SI"/>
        </w:rPr>
        <w:t>Če zdravnik v skladu s pogodbo o delu po nalogu direktorja območne enote ali direktorja področja direkcije opravi drugo nalogo iz opisa delovnih nalog na ZZZS zaposlenih zdravnikov (npr. sodelovanje na sestanku, izvedba nadzora, izobraževanje), zdravniku pripada plačilo v višini urne postavke po dejansko porabljenem času zmanjšano za polovico.</w:t>
      </w:r>
    </w:p>
    <w:p w14:paraId="619A67CA" w14:textId="77777777" w:rsidR="00FD60C3" w:rsidRPr="00EE30A5" w:rsidRDefault="00FD60C3" w:rsidP="00FD60C3">
      <w:pPr>
        <w:pStyle w:val="Odstavekseznama"/>
        <w:numPr>
          <w:ilvl w:val="0"/>
          <w:numId w:val="1"/>
        </w:numPr>
        <w:autoSpaceDE w:val="0"/>
        <w:autoSpaceDN w:val="0"/>
        <w:adjustRightInd w:val="0"/>
        <w:spacing w:before="240"/>
        <w:ind w:left="357" w:hanging="357"/>
        <w:jc w:val="center"/>
        <w:rPr>
          <w:rFonts w:asciiTheme="minorHAnsi" w:hAnsiTheme="minorHAnsi" w:cs="Helv"/>
          <w:bCs/>
          <w:color w:val="000000"/>
          <w:sz w:val="22"/>
          <w:szCs w:val="22"/>
          <w:lang w:eastAsia="en-US"/>
        </w:rPr>
      </w:pPr>
      <w:r w:rsidRPr="00EE30A5">
        <w:rPr>
          <w:rFonts w:asciiTheme="minorHAnsi" w:hAnsiTheme="minorHAnsi" w:cs="Helv"/>
          <w:bCs/>
          <w:color w:val="000000"/>
          <w:sz w:val="22"/>
          <w:szCs w:val="22"/>
          <w:lang w:eastAsia="en-US"/>
        </w:rPr>
        <w:t>člen</w:t>
      </w:r>
    </w:p>
    <w:p w14:paraId="7B8CA9D7" w14:textId="77777777" w:rsidR="00FD60C3" w:rsidRPr="00AF68C0" w:rsidRDefault="00FD60C3" w:rsidP="00FD60C3">
      <w:pPr>
        <w:pStyle w:val="Odstavek"/>
        <w:numPr>
          <w:ilvl w:val="0"/>
          <w:numId w:val="11"/>
        </w:numPr>
        <w:tabs>
          <w:tab w:val="left" w:pos="1134"/>
        </w:tabs>
        <w:ind w:left="0" w:firstLine="567"/>
        <w:rPr>
          <w:rFonts w:asciiTheme="minorHAnsi" w:hAnsiTheme="minorHAnsi"/>
          <w:lang w:val="sl-SI"/>
        </w:rPr>
      </w:pPr>
      <w:bookmarkStart w:id="0" w:name="_Hlk22285283"/>
      <w:r w:rsidRPr="00AF68C0">
        <w:rPr>
          <w:rFonts w:asciiTheme="minorHAnsi" w:hAnsiTheme="minorHAnsi"/>
          <w:lang w:val="sl-SI"/>
        </w:rPr>
        <w:t>V mesecu, za katerega se izvede plačilo za delo iz 2. člena tega sklepa, pripada zdravniku dodatno plačilo ene svetovalne ure na mesec za namene posvetovanja, usmerjanja in prenosa oziroma izmenjave znanja.</w:t>
      </w:r>
    </w:p>
    <w:bookmarkEnd w:id="0"/>
    <w:p w14:paraId="5E5C87CD" w14:textId="77777777" w:rsidR="00FD60C3" w:rsidRPr="00AF68C0" w:rsidRDefault="00FD60C3" w:rsidP="00FD60C3">
      <w:pPr>
        <w:pStyle w:val="Odstavek"/>
        <w:numPr>
          <w:ilvl w:val="0"/>
          <w:numId w:val="11"/>
        </w:numPr>
        <w:tabs>
          <w:tab w:val="left" w:pos="1134"/>
        </w:tabs>
        <w:ind w:left="0" w:firstLine="567"/>
        <w:rPr>
          <w:rFonts w:asciiTheme="minorHAnsi" w:hAnsiTheme="minorHAnsi"/>
          <w:lang w:val="sl-SI"/>
        </w:rPr>
      </w:pPr>
      <w:r w:rsidRPr="00AF68C0">
        <w:rPr>
          <w:rFonts w:asciiTheme="minorHAnsi" w:hAnsiTheme="minorHAnsi"/>
          <w:lang w:val="sl-SI"/>
        </w:rPr>
        <w:t>Zdravniku zdravstvene komisije poleg plačila svetovalne ure iz prejšnjega odstavka pripada plačilo dodatne svetovalne ure na mesec za namen poenotenja doktrine odločanja v postopkih iz 81. člena ZZVZZ, če je izdal najmanj 10 odločb ali sklepov v mesecu, za katerega se izvede plačilo za delo iz 2. člena tega sklepa.</w:t>
      </w:r>
    </w:p>
    <w:p w14:paraId="1ED2B67D" w14:textId="77777777" w:rsidR="00FD60C3" w:rsidRPr="00AF68C0" w:rsidRDefault="00FD60C3" w:rsidP="00FD60C3">
      <w:pPr>
        <w:pStyle w:val="Odstavek"/>
        <w:numPr>
          <w:ilvl w:val="0"/>
          <w:numId w:val="11"/>
        </w:numPr>
        <w:tabs>
          <w:tab w:val="left" w:pos="1134"/>
        </w:tabs>
        <w:ind w:left="0" w:firstLine="567"/>
        <w:rPr>
          <w:rFonts w:asciiTheme="minorHAnsi" w:hAnsiTheme="minorHAnsi"/>
          <w:lang w:val="sl-SI"/>
        </w:rPr>
      </w:pPr>
      <w:r w:rsidRPr="00AF68C0">
        <w:rPr>
          <w:rFonts w:asciiTheme="minorHAnsi" w:hAnsiTheme="minorHAnsi"/>
          <w:lang w:val="sl-SI"/>
        </w:rPr>
        <w:lastRenderedPageBreak/>
        <w:t>Višina svetovalne ure iz prvega in drugega odstavka tega člena je enaka višini urne postavke.</w:t>
      </w:r>
    </w:p>
    <w:p w14:paraId="14AFAC49" w14:textId="77777777" w:rsidR="00FD60C3" w:rsidRPr="00EE30A5" w:rsidRDefault="00FD60C3" w:rsidP="00FD60C3">
      <w:pPr>
        <w:pStyle w:val="Odstavekseznama"/>
        <w:numPr>
          <w:ilvl w:val="0"/>
          <w:numId w:val="14"/>
        </w:numPr>
        <w:autoSpaceDE w:val="0"/>
        <w:autoSpaceDN w:val="0"/>
        <w:adjustRightInd w:val="0"/>
        <w:spacing w:before="240"/>
        <w:jc w:val="center"/>
        <w:rPr>
          <w:rFonts w:asciiTheme="minorHAnsi" w:hAnsiTheme="minorHAnsi" w:cs="Helv"/>
          <w:bCs/>
          <w:color w:val="000000"/>
          <w:sz w:val="22"/>
          <w:szCs w:val="22"/>
          <w:lang w:eastAsia="en-US"/>
        </w:rPr>
      </w:pPr>
      <w:r>
        <w:rPr>
          <w:rFonts w:asciiTheme="minorHAnsi" w:hAnsiTheme="minorHAnsi" w:cs="Helv"/>
          <w:b/>
          <w:color w:val="000000"/>
          <w:sz w:val="22"/>
          <w:szCs w:val="22"/>
          <w:lang w:eastAsia="en-US"/>
        </w:rPr>
        <w:t xml:space="preserve"> </w:t>
      </w:r>
      <w:r w:rsidRPr="00EE30A5">
        <w:rPr>
          <w:rFonts w:asciiTheme="minorHAnsi" w:hAnsiTheme="minorHAnsi" w:cs="Helv"/>
          <w:bCs/>
          <w:color w:val="000000"/>
          <w:sz w:val="22"/>
          <w:szCs w:val="22"/>
          <w:lang w:eastAsia="en-US"/>
        </w:rPr>
        <w:t>člen</w:t>
      </w:r>
    </w:p>
    <w:p w14:paraId="32711BF3" w14:textId="77777777" w:rsidR="00FD60C3" w:rsidRDefault="00FD60C3" w:rsidP="00FD60C3">
      <w:pPr>
        <w:pStyle w:val="Odstavekseznama"/>
        <w:autoSpaceDE w:val="0"/>
        <w:autoSpaceDN w:val="0"/>
        <w:adjustRightInd w:val="0"/>
        <w:spacing w:before="240"/>
        <w:ind w:left="357"/>
        <w:rPr>
          <w:rFonts w:asciiTheme="minorHAnsi" w:hAnsiTheme="minorHAnsi" w:cs="Helv"/>
          <w:b/>
          <w:color w:val="000000"/>
          <w:sz w:val="22"/>
          <w:szCs w:val="22"/>
          <w:lang w:eastAsia="en-US"/>
        </w:rPr>
      </w:pPr>
    </w:p>
    <w:p w14:paraId="384A124B" w14:textId="77777777" w:rsidR="00FD60C3" w:rsidRDefault="00FD60C3" w:rsidP="00FD60C3">
      <w:pPr>
        <w:pStyle w:val="Odstavekseznama"/>
        <w:numPr>
          <w:ilvl w:val="0"/>
          <w:numId w:val="13"/>
        </w:numPr>
        <w:autoSpaceDE w:val="0"/>
        <w:autoSpaceDN w:val="0"/>
        <w:adjustRightInd w:val="0"/>
        <w:spacing w:before="240"/>
        <w:ind w:left="0" w:firstLine="567"/>
        <w:rPr>
          <w:rFonts w:asciiTheme="minorHAnsi" w:hAnsiTheme="minorHAnsi" w:cs="Helv"/>
          <w:color w:val="000000"/>
          <w:sz w:val="22"/>
          <w:szCs w:val="22"/>
          <w:lang w:eastAsia="en-US"/>
        </w:rPr>
      </w:pPr>
      <w:r w:rsidRPr="00AD160C">
        <w:rPr>
          <w:rFonts w:asciiTheme="minorHAnsi" w:hAnsiTheme="minorHAnsi" w:cs="Helv"/>
          <w:color w:val="000000"/>
          <w:sz w:val="22"/>
          <w:szCs w:val="22"/>
          <w:lang w:eastAsia="en-US"/>
        </w:rPr>
        <w:t>Zdravnik mora imeti pred začetkom izvajanja storitev iz 1. ali 2. točke prvega odstavka 1. člena tega sklepa opravljen izpit iz splošnega upravnega postopka II. stopnje v Republiki Sloveniji (v nadaljevanju: izpit).</w:t>
      </w:r>
    </w:p>
    <w:p w14:paraId="0CAC98FF" w14:textId="77777777" w:rsidR="00FD60C3" w:rsidRPr="00AD160C" w:rsidRDefault="00FD60C3" w:rsidP="00FD60C3">
      <w:pPr>
        <w:pStyle w:val="Odstavekseznama"/>
        <w:autoSpaceDE w:val="0"/>
        <w:autoSpaceDN w:val="0"/>
        <w:adjustRightInd w:val="0"/>
        <w:spacing w:before="240"/>
        <w:ind w:left="567"/>
        <w:rPr>
          <w:rFonts w:asciiTheme="minorHAnsi" w:hAnsiTheme="minorHAnsi" w:cs="Helv"/>
          <w:color w:val="000000"/>
          <w:sz w:val="22"/>
          <w:szCs w:val="22"/>
          <w:lang w:eastAsia="en-US"/>
        </w:rPr>
      </w:pPr>
    </w:p>
    <w:p w14:paraId="547628A1" w14:textId="77777777" w:rsidR="00FD60C3" w:rsidRPr="00AD160C" w:rsidRDefault="00FD60C3" w:rsidP="00FD60C3">
      <w:pPr>
        <w:pStyle w:val="Odstavekseznama"/>
        <w:numPr>
          <w:ilvl w:val="0"/>
          <w:numId w:val="13"/>
        </w:numPr>
        <w:autoSpaceDE w:val="0"/>
        <w:autoSpaceDN w:val="0"/>
        <w:adjustRightInd w:val="0"/>
        <w:spacing w:before="240"/>
        <w:ind w:left="0" w:firstLine="567"/>
        <w:rPr>
          <w:rFonts w:asciiTheme="minorHAnsi" w:hAnsiTheme="minorHAnsi" w:cs="Helv"/>
          <w:color w:val="000000"/>
          <w:sz w:val="22"/>
          <w:szCs w:val="22"/>
          <w:lang w:eastAsia="en-US"/>
        </w:rPr>
      </w:pPr>
      <w:r w:rsidRPr="00AD160C">
        <w:rPr>
          <w:rFonts w:asciiTheme="minorHAnsi" w:hAnsiTheme="minorHAnsi" w:cs="Helv"/>
          <w:color w:val="000000"/>
          <w:sz w:val="22"/>
          <w:szCs w:val="22"/>
          <w:lang w:eastAsia="en-US"/>
        </w:rPr>
        <w:t xml:space="preserve">Če zdravnik pred sklenitvijo pogodbe o delu z ZZZS, ki vključuje izvajanje storitev iz prejšnjega odstavka tega člena, še nima opravljenega izpita, mu ZZZS povrne strošek izpita, ki ga je zdravnik uspešno opravil v času veljavnosti takšne pogodbe o delu z ZZZS. </w:t>
      </w:r>
    </w:p>
    <w:p w14:paraId="540198F4" w14:textId="77777777" w:rsidR="00FD60C3" w:rsidRPr="00AD160C" w:rsidRDefault="00FD60C3" w:rsidP="00FD60C3">
      <w:pPr>
        <w:pStyle w:val="Odstavekseznama"/>
        <w:autoSpaceDE w:val="0"/>
        <w:autoSpaceDN w:val="0"/>
        <w:adjustRightInd w:val="0"/>
        <w:spacing w:before="240"/>
        <w:ind w:left="567"/>
        <w:rPr>
          <w:rFonts w:asciiTheme="minorHAnsi" w:hAnsiTheme="minorHAnsi" w:cs="Helv"/>
          <w:color w:val="000000"/>
          <w:sz w:val="22"/>
          <w:szCs w:val="22"/>
          <w:lang w:eastAsia="en-US"/>
        </w:rPr>
      </w:pPr>
    </w:p>
    <w:p w14:paraId="5C55BB21" w14:textId="77777777" w:rsidR="00FD60C3" w:rsidRDefault="00FD60C3" w:rsidP="00FD60C3">
      <w:pPr>
        <w:pStyle w:val="Odstavekseznama"/>
        <w:numPr>
          <w:ilvl w:val="0"/>
          <w:numId w:val="13"/>
        </w:numPr>
        <w:autoSpaceDE w:val="0"/>
        <w:autoSpaceDN w:val="0"/>
        <w:adjustRightInd w:val="0"/>
        <w:spacing w:before="240"/>
        <w:ind w:left="0" w:firstLine="567"/>
        <w:rPr>
          <w:rFonts w:asciiTheme="minorHAnsi" w:hAnsiTheme="minorHAnsi" w:cs="Helv"/>
          <w:color w:val="000000"/>
          <w:sz w:val="22"/>
          <w:szCs w:val="22"/>
          <w:lang w:eastAsia="en-US"/>
        </w:rPr>
      </w:pPr>
      <w:r w:rsidRPr="00AD160C">
        <w:rPr>
          <w:rFonts w:asciiTheme="minorHAnsi" w:hAnsiTheme="minorHAnsi" w:cs="Helv"/>
          <w:color w:val="000000"/>
          <w:sz w:val="22"/>
          <w:szCs w:val="22"/>
          <w:lang w:eastAsia="en-US"/>
        </w:rPr>
        <w:t>ZZZS povrne strošek izpita tudi zdravniku, ki ima pred sklenitvijo pogodbe o delu z ZZZS, ki vključuje izvajanje storitev iz prvega odstavka tega člena, že opravljen izpit, če je izpit uspešno opravil v obdobju 2 mesecev pred sklenitvijo pogodbe o delu z ZZZS.</w:t>
      </w:r>
    </w:p>
    <w:p w14:paraId="5FF8CFCE" w14:textId="77777777" w:rsidR="00FD60C3" w:rsidRPr="00AD160C" w:rsidRDefault="00FD60C3" w:rsidP="00FD60C3">
      <w:pPr>
        <w:pStyle w:val="Odstavekseznama"/>
        <w:autoSpaceDE w:val="0"/>
        <w:autoSpaceDN w:val="0"/>
        <w:adjustRightInd w:val="0"/>
        <w:spacing w:before="240"/>
        <w:ind w:left="567"/>
        <w:rPr>
          <w:rFonts w:asciiTheme="minorHAnsi" w:hAnsiTheme="minorHAnsi" w:cs="Helv"/>
          <w:color w:val="000000"/>
          <w:sz w:val="22"/>
          <w:szCs w:val="22"/>
          <w:lang w:eastAsia="en-US"/>
        </w:rPr>
      </w:pPr>
    </w:p>
    <w:p w14:paraId="67490479" w14:textId="77777777" w:rsidR="00FD60C3" w:rsidRPr="00AD160C" w:rsidRDefault="00FD60C3" w:rsidP="00FD60C3">
      <w:pPr>
        <w:pStyle w:val="Odstavekseznama"/>
        <w:numPr>
          <w:ilvl w:val="0"/>
          <w:numId w:val="13"/>
        </w:numPr>
        <w:autoSpaceDE w:val="0"/>
        <w:autoSpaceDN w:val="0"/>
        <w:adjustRightInd w:val="0"/>
        <w:spacing w:before="240"/>
        <w:ind w:left="0" w:firstLine="567"/>
        <w:rPr>
          <w:rFonts w:asciiTheme="minorHAnsi" w:hAnsiTheme="minorHAnsi" w:cs="Helv"/>
          <w:color w:val="000000"/>
          <w:sz w:val="22"/>
          <w:szCs w:val="22"/>
          <w:lang w:eastAsia="en-US"/>
        </w:rPr>
      </w:pPr>
      <w:r w:rsidRPr="00AD160C">
        <w:rPr>
          <w:rFonts w:asciiTheme="minorHAnsi" w:hAnsiTheme="minorHAnsi" w:cs="Helv"/>
          <w:color w:val="000000"/>
          <w:sz w:val="22"/>
          <w:szCs w:val="22"/>
          <w:lang w:eastAsia="en-US"/>
        </w:rPr>
        <w:t>ZZZS ne povrne stroškov priprave na izpit, porabljenega časa za te priprave, časa za opravljanje izpita in drugih podobnih povezanih stroškov.</w:t>
      </w:r>
    </w:p>
    <w:p w14:paraId="773D92B6" w14:textId="77777777" w:rsidR="00FD60C3" w:rsidRPr="00AD160C" w:rsidRDefault="00FD60C3" w:rsidP="00FD60C3">
      <w:pPr>
        <w:pStyle w:val="Odstavekseznama"/>
        <w:autoSpaceDE w:val="0"/>
        <w:autoSpaceDN w:val="0"/>
        <w:adjustRightInd w:val="0"/>
        <w:spacing w:before="240"/>
        <w:ind w:left="567"/>
        <w:rPr>
          <w:rFonts w:asciiTheme="minorHAnsi" w:hAnsiTheme="minorHAnsi" w:cs="Helv"/>
          <w:color w:val="000000"/>
          <w:sz w:val="22"/>
          <w:szCs w:val="22"/>
          <w:lang w:eastAsia="en-US"/>
        </w:rPr>
      </w:pPr>
    </w:p>
    <w:p w14:paraId="10323A85" w14:textId="4168E55B" w:rsidR="00FD60C3" w:rsidRDefault="00FD60C3" w:rsidP="00FD60C3">
      <w:pPr>
        <w:pStyle w:val="Odstavekseznama"/>
        <w:numPr>
          <w:ilvl w:val="0"/>
          <w:numId w:val="13"/>
        </w:numPr>
        <w:autoSpaceDE w:val="0"/>
        <w:autoSpaceDN w:val="0"/>
        <w:adjustRightInd w:val="0"/>
        <w:spacing w:before="240"/>
        <w:ind w:left="0" w:firstLine="567"/>
        <w:rPr>
          <w:rFonts w:asciiTheme="minorHAnsi" w:hAnsiTheme="minorHAnsi" w:cs="Helv"/>
          <w:color w:val="000000"/>
          <w:sz w:val="22"/>
          <w:szCs w:val="22"/>
          <w:lang w:eastAsia="en-US"/>
        </w:rPr>
      </w:pPr>
      <w:r w:rsidRPr="00AD160C">
        <w:rPr>
          <w:rFonts w:asciiTheme="minorHAnsi" w:hAnsiTheme="minorHAnsi" w:cs="Helv"/>
          <w:color w:val="000000"/>
          <w:sz w:val="22"/>
          <w:szCs w:val="22"/>
          <w:lang w:eastAsia="en-US"/>
        </w:rPr>
        <w:t>Zdravnik, ki mu je ZZZS povrnil strošek uspešno opravljenega izpita, mora ZZZS vrniti celotno prejeto povračilo stroškov izpita, če v obdobju 2 let od uspešno opravljenega izpita iz razlogov na svoji strani za ZZZS ne izvede storitev iz prvega odstavka tega člena po pogodbi o delu, pogodbi o zaposlitvi ali na kakšni drugi pravni podlagi, v vrednosti najmanj 20-kratnika višine povračila stroškov izpita, pri čemer se vrednost izvedenih storitev izračuna, skladno s tem sklepom.</w:t>
      </w:r>
    </w:p>
    <w:p w14:paraId="71FBB118" w14:textId="77777777" w:rsidR="00FD60C3" w:rsidRPr="00AD160C" w:rsidRDefault="00FD60C3" w:rsidP="00FD60C3">
      <w:pPr>
        <w:pStyle w:val="Odstavekseznama"/>
        <w:autoSpaceDE w:val="0"/>
        <w:autoSpaceDN w:val="0"/>
        <w:adjustRightInd w:val="0"/>
        <w:spacing w:before="240"/>
        <w:ind w:left="567"/>
        <w:rPr>
          <w:rFonts w:asciiTheme="minorHAnsi" w:hAnsiTheme="minorHAnsi" w:cs="Helv"/>
          <w:color w:val="000000"/>
          <w:sz w:val="22"/>
          <w:szCs w:val="22"/>
          <w:lang w:eastAsia="en-US"/>
        </w:rPr>
      </w:pPr>
    </w:p>
    <w:p w14:paraId="5FC5C912" w14:textId="01206A28" w:rsidR="00FD60C3" w:rsidRDefault="00FD60C3" w:rsidP="00FD60C3">
      <w:pPr>
        <w:pStyle w:val="Odstavekseznama"/>
        <w:numPr>
          <w:ilvl w:val="0"/>
          <w:numId w:val="13"/>
        </w:numPr>
        <w:autoSpaceDE w:val="0"/>
        <w:autoSpaceDN w:val="0"/>
        <w:adjustRightInd w:val="0"/>
        <w:spacing w:before="240"/>
        <w:ind w:left="0" w:firstLine="567"/>
        <w:rPr>
          <w:rFonts w:asciiTheme="minorHAnsi" w:hAnsiTheme="minorHAnsi" w:cs="Helv"/>
          <w:color w:val="000000"/>
          <w:sz w:val="22"/>
          <w:szCs w:val="22"/>
          <w:lang w:eastAsia="en-US"/>
        </w:rPr>
      </w:pPr>
      <w:r w:rsidRPr="00AD160C">
        <w:rPr>
          <w:rFonts w:asciiTheme="minorHAnsi" w:hAnsiTheme="minorHAnsi" w:cs="Helv"/>
          <w:color w:val="000000"/>
          <w:sz w:val="22"/>
          <w:szCs w:val="22"/>
          <w:lang w:eastAsia="en-US"/>
        </w:rPr>
        <w:t>Vrnitev povračila stroškov izpita iz prejšnjega odstavka mora zdravnik opraviti v roku 15 dni od izdaje računa s strani ZZZS, v nasprotnem primeru dolguje tudi zakonske zamudne obresti.</w:t>
      </w:r>
    </w:p>
    <w:p w14:paraId="1B30227A" w14:textId="77777777" w:rsidR="001D7C83" w:rsidRPr="001D7C83" w:rsidRDefault="001D7C83" w:rsidP="001D7C83">
      <w:pPr>
        <w:pStyle w:val="Odstavekseznama"/>
        <w:rPr>
          <w:rFonts w:asciiTheme="minorHAnsi" w:hAnsiTheme="minorHAnsi" w:cs="Helv"/>
          <w:color w:val="000000"/>
          <w:sz w:val="22"/>
          <w:szCs w:val="22"/>
          <w:lang w:eastAsia="en-US"/>
        </w:rPr>
      </w:pPr>
    </w:p>
    <w:p w14:paraId="38EE4014" w14:textId="7991B66C" w:rsidR="001D7C83" w:rsidRDefault="001D7C83" w:rsidP="001D7C83">
      <w:pPr>
        <w:pStyle w:val="Odstavekseznama"/>
        <w:numPr>
          <w:ilvl w:val="0"/>
          <w:numId w:val="14"/>
        </w:numPr>
        <w:autoSpaceDE w:val="0"/>
        <w:autoSpaceDN w:val="0"/>
        <w:adjustRightInd w:val="0"/>
        <w:spacing w:before="240"/>
        <w:jc w:val="center"/>
        <w:rPr>
          <w:rFonts w:asciiTheme="minorHAnsi" w:hAnsiTheme="minorHAnsi" w:cs="Helv"/>
          <w:color w:val="000000"/>
          <w:sz w:val="22"/>
          <w:szCs w:val="22"/>
          <w:lang w:eastAsia="en-US"/>
        </w:rPr>
      </w:pPr>
      <w:r>
        <w:rPr>
          <w:rFonts w:asciiTheme="minorHAnsi" w:hAnsiTheme="minorHAnsi" w:cs="Helv"/>
          <w:color w:val="000000"/>
          <w:sz w:val="22"/>
          <w:szCs w:val="22"/>
          <w:lang w:eastAsia="en-US"/>
        </w:rPr>
        <w:t>člen</w:t>
      </w:r>
    </w:p>
    <w:p w14:paraId="041C50FB" w14:textId="77777777" w:rsidR="00A1402E" w:rsidRDefault="00A1402E" w:rsidP="00A1402E">
      <w:pPr>
        <w:keepNext/>
        <w:autoSpaceDE w:val="0"/>
        <w:autoSpaceDN w:val="0"/>
        <w:adjustRightInd w:val="0"/>
        <w:rPr>
          <w:rFonts w:asciiTheme="minorHAnsi" w:eastAsiaTheme="minorHAnsi" w:hAnsiTheme="minorHAnsi" w:cstheme="minorHAnsi"/>
          <w:color w:val="000000"/>
          <w:sz w:val="22"/>
          <w:szCs w:val="22"/>
          <w:lang w:eastAsia="en-US"/>
        </w:rPr>
      </w:pPr>
    </w:p>
    <w:p w14:paraId="5B6333C3" w14:textId="4D5B6F58" w:rsidR="00A1402E" w:rsidRPr="00A1402E" w:rsidRDefault="00A1402E" w:rsidP="00A1402E">
      <w:pPr>
        <w:keepNext/>
        <w:autoSpaceDE w:val="0"/>
        <w:autoSpaceDN w:val="0"/>
        <w:adjustRightInd w:val="0"/>
        <w:rPr>
          <w:rFonts w:asciiTheme="minorHAnsi" w:hAnsiTheme="minorHAnsi" w:cstheme="minorHAnsi"/>
          <w:color w:val="000000"/>
          <w:sz w:val="22"/>
          <w:szCs w:val="22"/>
        </w:rPr>
      </w:pPr>
      <w:r w:rsidRPr="00A1402E">
        <w:rPr>
          <w:rFonts w:asciiTheme="minorHAnsi" w:eastAsiaTheme="minorHAnsi" w:hAnsiTheme="minorHAnsi" w:cstheme="minorHAnsi"/>
          <w:color w:val="000000"/>
          <w:sz w:val="22"/>
          <w:szCs w:val="22"/>
          <w:lang w:eastAsia="en-US"/>
        </w:rPr>
        <w:t>Določila tega sklepa vključno z urno postavko in normativom iz 2. in 3. člena tega sklepa, veljajo za vse pogodbene zdravnike ne glede na pravno podlago sklenjene pogodbe (tudi za zdravnike, ki delajo po pogodbi in imajo status upokojenca, po pogodbi z registrirano dejavnostjo, itd.).</w:t>
      </w:r>
      <w:r w:rsidRPr="00A1402E">
        <w:rPr>
          <w:rFonts w:asciiTheme="minorHAnsi" w:hAnsiTheme="minorHAnsi" w:cstheme="minorHAnsi"/>
          <w:color w:val="000000"/>
          <w:sz w:val="22"/>
          <w:szCs w:val="22"/>
        </w:rPr>
        <w:t xml:space="preserve"> </w:t>
      </w:r>
    </w:p>
    <w:p w14:paraId="1B5F9E11" w14:textId="77777777" w:rsidR="00684439" w:rsidRPr="00684439" w:rsidRDefault="00684439" w:rsidP="00684439">
      <w:pPr>
        <w:pStyle w:val="Odstavekseznama"/>
        <w:rPr>
          <w:rFonts w:asciiTheme="minorHAnsi" w:hAnsiTheme="minorHAnsi" w:cs="Helv"/>
          <w:color w:val="000000"/>
          <w:sz w:val="22"/>
          <w:szCs w:val="22"/>
          <w:lang w:eastAsia="en-US"/>
        </w:rPr>
      </w:pPr>
    </w:p>
    <w:p w14:paraId="0A85D0DE" w14:textId="1B7757D2" w:rsidR="00EE30A5" w:rsidRDefault="00EE30A5" w:rsidP="00EE30A5">
      <w:pPr>
        <w:autoSpaceDE w:val="0"/>
        <w:autoSpaceDN w:val="0"/>
        <w:adjustRightInd w:val="0"/>
        <w:spacing w:before="240"/>
        <w:rPr>
          <w:rFonts w:asciiTheme="minorHAnsi" w:hAnsiTheme="minorHAnsi" w:cs="Helv"/>
          <w:color w:val="000000"/>
          <w:sz w:val="22"/>
          <w:szCs w:val="22"/>
          <w:lang w:eastAsia="en-US"/>
        </w:rPr>
      </w:pPr>
      <w:r>
        <w:rPr>
          <w:rFonts w:asciiTheme="minorHAnsi" w:hAnsiTheme="minorHAnsi" w:cs="Helv"/>
          <w:color w:val="000000"/>
          <w:sz w:val="22"/>
          <w:szCs w:val="22"/>
          <w:lang w:eastAsia="en-US"/>
        </w:rPr>
        <w:softHyphen/>
      </w:r>
      <w:r>
        <w:rPr>
          <w:rFonts w:asciiTheme="minorHAnsi" w:hAnsiTheme="minorHAnsi" w:cs="Helv"/>
          <w:color w:val="000000"/>
          <w:sz w:val="22"/>
          <w:szCs w:val="22"/>
          <w:lang w:eastAsia="en-US"/>
        </w:rPr>
        <w:softHyphen/>
      </w:r>
      <w:r>
        <w:rPr>
          <w:rFonts w:asciiTheme="minorHAnsi" w:hAnsiTheme="minorHAnsi" w:cs="Helv"/>
          <w:color w:val="000000"/>
          <w:sz w:val="22"/>
          <w:szCs w:val="22"/>
          <w:lang w:eastAsia="en-US"/>
        </w:rPr>
        <w:softHyphen/>
      </w:r>
      <w:r>
        <w:rPr>
          <w:rFonts w:asciiTheme="minorHAnsi" w:hAnsiTheme="minorHAnsi" w:cs="Helv"/>
          <w:color w:val="000000"/>
          <w:sz w:val="22"/>
          <w:szCs w:val="22"/>
          <w:lang w:eastAsia="en-US"/>
        </w:rPr>
        <w:softHyphen/>
      </w:r>
      <w:r>
        <w:rPr>
          <w:rFonts w:asciiTheme="minorHAnsi" w:hAnsiTheme="minorHAnsi" w:cs="Helv"/>
          <w:color w:val="000000"/>
          <w:sz w:val="22"/>
          <w:szCs w:val="22"/>
          <w:lang w:eastAsia="en-US"/>
        </w:rPr>
        <w:softHyphen/>
      </w:r>
      <w:r>
        <w:rPr>
          <w:rFonts w:asciiTheme="minorHAnsi" w:hAnsiTheme="minorHAnsi" w:cs="Helv"/>
          <w:color w:val="000000"/>
          <w:sz w:val="22"/>
          <w:szCs w:val="22"/>
          <w:lang w:eastAsia="en-US"/>
        </w:rPr>
        <w:softHyphen/>
      </w:r>
      <w:r>
        <w:rPr>
          <w:rFonts w:asciiTheme="minorHAnsi" w:hAnsiTheme="minorHAnsi" w:cs="Helv"/>
          <w:color w:val="000000"/>
          <w:sz w:val="22"/>
          <w:szCs w:val="22"/>
          <w:lang w:eastAsia="en-US"/>
        </w:rPr>
        <w:softHyphen/>
      </w:r>
      <w:r>
        <w:rPr>
          <w:rFonts w:asciiTheme="minorHAnsi" w:hAnsiTheme="minorHAnsi" w:cs="Helv"/>
          <w:color w:val="000000"/>
          <w:sz w:val="22"/>
          <w:szCs w:val="22"/>
          <w:lang w:eastAsia="en-US"/>
        </w:rPr>
        <w:softHyphen/>
        <w:t>__________________________________</w:t>
      </w:r>
    </w:p>
    <w:p w14:paraId="41BFB259" w14:textId="6550FDDA" w:rsidR="00FD60C3" w:rsidRPr="00EE30A5" w:rsidRDefault="00EE30A5" w:rsidP="00EE30A5">
      <w:pPr>
        <w:autoSpaceDE w:val="0"/>
        <w:autoSpaceDN w:val="0"/>
        <w:adjustRightInd w:val="0"/>
        <w:spacing w:before="240"/>
        <w:rPr>
          <w:rFonts w:asciiTheme="minorHAnsi" w:hAnsiTheme="minorHAnsi" w:cs="Helv"/>
          <w:b/>
          <w:bCs/>
          <w:color w:val="000000"/>
          <w:sz w:val="22"/>
          <w:szCs w:val="22"/>
          <w:lang w:eastAsia="en-US"/>
        </w:rPr>
      </w:pPr>
      <w:r w:rsidRPr="00EE30A5">
        <w:rPr>
          <w:rFonts w:asciiTheme="minorHAnsi" w:hAnsiTheme="minorHAnsi" w:cstheme="minorHAnsi"/>
          <w:b/>
          <w:bCs/>
          <w:sz w:val="22"/>
          <w:szCs w:val="22"/>
          <w:lang w:eastAsia="en-US"/>
        </w:rPr>
        <w:t>Sklep o višini plačil zdravnikom, ki opravljajo naloge na podlagi pogodbe o delu, št.</w:t>
      </w:r>
      <w:r w:rsidRPr="00EE30A5">
        <w:rPr>
          <w:rFonts w:asciiTheme="minorHAnsi" w:hAnsiTheme="minorHAnsi" w:cstheme="minorHAnsi"/>
          <w:b/>
          <w:bCs/>
          <w:sz w:val="22"/>
          <w:szCs w:val="22"/>
        </w:rPr>
        <w:t>: 020-1/2019-DI/32 z dne 18. 10. 2019 vsebuje naslednjo prehodno in končni določbi:</w:t>
      </w:r>
      <w:r w:rsidR="00BD0B15">
        <w:rPr>
          <w:rFonts w:asciiTheme="minorHAnsi" w:hAnsiTheme="minorHAnsi" w:cstheme="minorHAnsi"/>
          <w:b/>
          <w:bCs/>
          <w:sz w:val="22"/>
          <w:szCs w:val="22"/>
        </w:rPr>
        <w:t xml:space="preserve"> </w:t>
      </w:r>
    </w:p>
    <w:p w14:paraId="7229CF01" w14:textId="6F6B1801" w:rsidR="00FD60C3" w:rsidRPr="008E7A25" w:rsidRDefault="008E7A25" w:rsidP="008E7A25">
      <w:pPr>
        <w:autoSpaceDE w:val="0"/>
        <w:autoSpaceDN w:val="0"/>
        <w:adjustRightInd w:val="0"/>
        <w:spacing w:before="240"/>
        <w:jc w:val="center"/>
        <w:rPr>
          <w:rFonts w:asciiTheme="minorHAnsi" w:hAnsiTheme="minorHAnsi" w:cs="Helv"/>
          <w:bCs/>
          <w:color w:val="000000"/>
          <w:sz w:val="22"/>
          <w:szCs w:val="22"/>
          <w:lang w:eastAsia="en-US"/>
        </w:rPr>
      </w:pPr>
      <w:r>
        <w:rPr>
          <w:rFonts w:asciiTheme="minorHAnsi" w:hAnsiTheme="minorHAnsi" w:cs="Helv"/>
          <w:bCs/>
          <w:color w:val="000000"/>
          <w:sz w:val="22"/>
          <w:szCs w:val="22"/>
          <w:lang w:eastAsia="en-US"/>
        </w:rPr>
        <w:t xml:space="preserve">9.    </w:t>
      </w:r>
      <w:r w:rsidR="00FD60C3" w:rsidRPr="008E7A25">
        <w:rPr>
          <w:rFonts w:asciiTheme="minorHAnsi" w:hAnsiTheme="minorHAnsi" w:cs="Helv"/>
          <w:bCs/>
          <w:color w:val="000000"/>
          <w:sz w:val="22"/>
          <w:szCs w:val="22"/>
          <w:lang w:eastAsia="en-US"/>
        </w:rPr>
        <w:t>člen</w:t>
      </w:r>
    </w:p>
    <w:p w14:paraId="48F74EED" w14:textId="0561526C" w:rsidR="00FD60C3" w:rsidRPr="00AF68C0" w:rsidRDefault="00FD60C3" w:rsidP="004D6B0B">
      <w:pPr>
        <w:pStyle w:val="Odstavek"/>
        <w:tabs>
          <w:tab w:val="left" w:pos="1134"/>
        </w:tabs>
        <w:ind w:firstLine="0"/>
        <w:jc w:val="left"/>
        <w:rPr>
          <w:rFonts w:asciiTheme="minorHAnsi" w:hAnsiTheme="minorHAnsi"/>
          <w:lang w:val="sl-SI"/>
        </w:rPr>
      </w:pPr>
      <w:r>
        <w:rPr>
          <w:rFonts w:asciiTheme="minorHAnsi" w:hAnsiTheme="minorHAnsi"/>
          <w:lang w:val="sl-SI"/>
        </w:rPr>
        <w:t>Četrti</w:t>
      </w:r>
      <w:r w:rsidRPr="00AF68C0">
        <w:rPr>
          <w:rFonts w:asciiTheme="minorHAnsi" w:hAnsiTheme="minorHAnsi"/>
          <w:lang w:val="sl-SI"/>
        </w:rPr>
        <w:t xml:space="preserve"> odstavek 3. člena tega sklepa se uporablja do 31. </w:t>
      </w:r>
      <w:r w:rsidR="008E7A25">
        <w:rPr>
          <w:rFonts w:asciiTheme="minorHAnsi" w:hAnsiTheme="minorHAnsi"/>
          <w:lang w:val="sl-SI"/>
        </w:rPr>
        <w:t>decembra</w:t>
      </w:r>
      <w:r w:rsidRPr="00AF68C0">
        <w:rPr>
          <w:rFonts w:asciiTheme="minorHAnsi" w:hAnsiTheme="minorHAnsi"/>
          <w:lang w:val="sl-SI"/>
        </w:rPr>
        <w:t xml:space="preserve"> 20</w:t>
      </w:r>
      <w:r>
        <w:rPr>
          <w:rFonts w:asciiTheme="minorHAnsi" w:hAnsiTheme="minorHAnsi"/>
          <w:lang w:val="sl-SI"/>
        </w:rPr>
        <w:t>2</w:t>
      </w:r>
      <w:r w:rsidR="008E7A25">
        <w:rPr>
          <w:rFonts w:asciiTheme="minorHAnsi" w:hAnsiTheme="minorHAnsi"/>
          <w:lang w:val="sl-SI"/>
        </w:rPr>
        <w:t>0</w:t>
      </w:r>
      <w:r w:rsidRPr="00AF68C0">
        <w:rPr>
          <w:rFonts w:asciiTheme="minorHAnsi" w:hAnsiTheme="minorHAnsi"/>
          <w:lang w:val="sl-SI"/>
        </w:rPr>
        <w:t>.</w:t>
      </w:r>
    </w:p>
    <w:p w14:paraId="529BB3C9" w14:textId="6CB75D39" w:rsidR="00FD60C3" w:rsidRPr="00EE30A5" w:rsidRDefault="00F740CB" w:rsidP="00FD60C3">
      <w:pPr>
        <w:pStyle w:val="Odstavekseznama"/>
        <w:numPr>
          <w:ilvl w:val="0"/>
          <w:numId w:val="14"/>
        </w:numPr>
        <w:autoSpaceDE w:val="0"/>
        <w:autoSpaceDN w:val="0"/>
        <w:adjustRightInd w:val="0"/>
        <w:spacing w:before="240"/>
        <w:ind w:left="357" w:hanging="357"/>
        <w:contextualSpacing w:val="0"/>
        <w:jc w:val="center"/>
        <w:rPr>
          <w:rFonts w:asciiTheme="minorHAnsi" w:hAnsiTheme="minorHAnsi" w:cs="Helv"/>
          <w:bCs/>
          <w:color w:val="000000"/>
          <w:sz w:val="22"/>
          <w:szCs w:val="22"/>
          <w:lang w:eastAsia="en-US"/>
        </w:rPr>
      </w:pPr>
      <w:r>
        <w:rPr>
          <w:rFonts w:asciiTheme="minorHAnsi" w:hAnsiTheme="minorHAnsi" w:cs="Helv"/>
          <w:bCs/>
          <w:color w:val="000000"/>
          <w:sz w:val="22"/>
          <w:szCs w:val="22"/>
          <w:lang w:eastAsia="en-US"/>
        </w:rPr>
        <w:t xml:space="preserve"> </w:t>
      </w:r>
      <w:r w:rsidR="00FD60C3" w:rsidRPr="00EE30A5">
        <w:rPr>
          <w:rFonts w:asciiTheme="minorHAnsi" w:hAnsiTheme="minorHAnsi" w:cs="Helv"/>
          <w:bCs/>
          <w:color w:val="000000"/>
          <w:sz w:val="22"/>
          <w:szCs w:val="22"/>
          <w:lang w:eastAsia="en-US"/>
        </w:rPr>
        <w:t>člen</w:t>
      </w:r>
    </w:p>
    <w:p w14:paraId="3A4D101E" w14:textId="77777777" w:rsidR="00FD60C3" w:rsidRPr="00AF68C0" w:rsidRDefault="00FD60C3" w:rsidP="004D6B0B">
      <w:pPr>
        <w:pStyle w:val="Odstavek"/>
        <w:tabs>
          <w:tab w:val="left" w:pos="1134"/>
        </w:tabs>
        <w:ind w:firstLine="0"/>
        <w:rPr>
          <w:rFonts w:asciiTheme="minorHAnsi" w:hAnsiTheme="minorHAnsi"/>
          <w:lang w:val="sl-SI"/>
        </w:rPr>
      </w:pPr>
      <w:r w:rsidRPr="00AF68C0">
        <w:rPr>
          <w:rFonts w:asciiTheme="minorHAnsi" w:hAnsiTheme="minorHAnsi"/>
          <w:lang w:val="sl-SI"/>
        </w:rPr>
        <w:t>Z dnem uveljavitve tega sklepa preneha</w:t>
      </w:r>
      <w:r>
        <w:rPr>
          <w:rFonts w:asciiTheme="minorHAnsi" w:hAnsiTheme="minorHAnsi"/>
          <w:lang w:val="sl-SI"/>
        </w:rPr>
        <w:t>ta</w:t>
      </w:r>
      <w:r w:rsidRPr="00AF68C0">
        <w:rPr>
          <w:rFonts w:asciiTheme="minorHAnsi" w:hAnsiTheme="minorHAnsi"/>
          <w:lang w:val="sl-SI"/>
        </w:rPr>
        <w:t xml:space="preserve"> veljati </w:t>
      </w:r>
      <w:r>
        <w:rPr>
          <w:rFonts w:asciiTheme="minorHAnsi" w:hAnsiTheme="minorHAnsi"/>
          <w:lang w:val="sl-SI"/>
        </w:rPr>
        <w:t>Sklep o višini plačil zdravnikom, ki opravljajo naloge na podlagi pogodbe o delu št. 020-3/2018-DI/43 z dne 11. 12. 2018 in št. 020-1/2019-DI/27 z dne 27. 9. 2019.</w:t>
      </w:r>
    </w:p>
    <w:p w14:paraId="39703088" w14:textId="6C64CB83" w:rsidR="00FD60C3" w:rsidRPr="00EE30A5" w:rsidRDefault="00FD60C3" w:rsidP="00F740CB">
      <w:pPr>
        <w:pStyle w:val="Odstavekseznama"/>
        <w:numPr>
          <w:ilvl w:val="0"/>
          <w:numId w:val="14"/>
        </w:numPr>
        <w:autoSpaceDE w:val="0"/>
        <w:autoSpaceDN w:val="0"/>
        <w:adjustRightInd w:val="0"/>
        <w:spacing w:before="240"/>
        <w:ind w:left="357" w:hanging="357"/>
        <w:jc w:val="center"/>
        <w:rPr>
          <w:rFonts w:asciiTheme="minorHAnsi" w:hAnsiTheme="minorHAnsi" w:cs="Helv"/>
          <w:bCs/>
          <w:color w:val="000000"/>
          <w:sz w:val="22"/>
          <w:szCs w:val="22"/>
          <w:lang w:eastAsia="en-US"/>
        </w:rPr>
      </w:pPr>
      <w:r w:rsidRPr="00EE30A5">
        <w:rPr>
          <w:rFonts w:asciiTheme="minorHAnsi" w:hAnsiTheme="minorHAnsi" w:cs="Helv"/>
          <w:bCs/>
          <w:color w:val="000000"/>
          <w:sz w:val="22"/>
          <w:szCs w:val="22"/>
          <w:lang w:eastAsia="en-US"/>
        </w:rPr>
        <w:lastRenderedPageBreak/>
        <w:t>člen</w:t>
      </w:r>
    </w:p>
    <w:p w14:paraId="6F5DF016" w14:textId="27355138" w:rsidR="00EE30A5" w:rsidRDefault="00FD60C3" w:rsidP="0038001A">
      <w:pPr>
        <w:pStyle w:val="Odstavek"/>
        <w:tabs>
          <w:tab w:val="left" w:pos="1134"/>
        </w:tabs>
        <w:ind w:firstLine="0"/>
        <w:rPr>
          <w:rFonts w:asciiTheme="minorHAnsi" w:hAnsiTheme="minorHAnsi"/>
          <w:lang w:val="sl-SI"/>
        </w:rPr>
      </w:pPr>
      <w:r w:rsidRPr="00AF68C0">
        <w:rPr>
          <w:rFonts w:asciiTheme="minorHAnsi" w:hAnsiTheme="minorHAnsi"/>
          <w:lang w:val="sl-SI"/>
        </w:rPr>
        <w:t xml:space="preserve">Ta sklep se objavi v E-gradivih in začne veljati </w:t>
      </w:r>
      <w:r>
        <w:rPr>
          <w:rFonts w:asciiTheme="minorHAnsi" w:hAnsiTheme="minorHAnsi"/>
          <w:lang w:val="sl-SI"/>
        </w:rPr>
        <w:t>dan po objavi.</w:t>
      </w:r>
    </w:p>
    <w:p w14:paraId="4379995A" w14:textId="6EC67634" w:rsidR="00EE30A5" w:rsidRPr="00AF68C0" w:rsidRDefault="00EE30A5" w:rsidP="00EE30A5">
      <w:pPr>
        <w:pStyle w:val="Odstavek"/>
        <w:tabs>
          <w:tab w:val="left" w:pos="1134"/>
        </w:tabs>
        <w:ind w:firstLine="0"/>
        <w:rPr>
          <w:rFonts w:asciiTheme="minorHAnsi" w:hAnsiTheme="minorHAnsi"/>
          <w:lang w:val="sl-SI"/>
        </w:rPr>
      </w:pPr>
      <w:r>
        <w:rPr>
          <w:rFonts w:asciiTheme="minorHAnsi" w:hAnsiTheme="minorHAnsi"/>
          <w:lang w:val="sl-SI"/>
        </w:rPr>
        <w:t>__________________________________</w:t>
      </w:r>
    </w:p>
    <w:p w14:paraId="652BBF65" w14:textId="6373B0DC" w:rsidR="00517ACD" w:rsidRPr="00517ACD" w:rsidRDefault="00324ACA" w:rsidP="00517ACD">
      <w:pPr>
        <w:rPr>
          <w:rFonts w:asciiTheme="minorHAnsi" w:hAnsiTheme="minorHAnsi" w:cstheme="minorHAnsi"/>
          <w:b/>
          <w:bCs/>
          <w:sz w:val="22"/>
          <w:szCs w:val="22"/>
        </w:rPr>
      </w:pPr>
      <w:r w:rsidRPr="00324ACA">
        <w:rPr>
          <w:rFonts w:asciiTheme="minorHAnsi" w:hAnsiTheme="minorHAnsi" w:cstheme="minorHAnsi"/>
          <w:b/>
          <w:bCs/>
          <w:sz w:val="22"/>
          <w:szCs w:val="22"/>
        </w:rPr>
        <w:t xml:space="preserve">Sklep o dopolnitvi Sklepa o </w:t>
      </w:r>
      <w:r w:rsidRPr="00324ACA">
        <w:rPr>
          <w:rFonts w:asciiTheme="minorHAnsi" w:hAnsiTheme="minorHAnsi" w:cstheme="minorHAnsi"/>
          <w:b/>
          <w:bCs/>
          <w:sz w:val="22"/>
          <w:szCs w:val="22"/>
          <w:lang w:eastAsia="en-US"/>
        </w:rPr>
        <w:t>višini plačil zdravnikom, ki opravljajo naloge na podlagi pogodbe o delu</w:t>
      </w:r>
      <w:r w:rsidRPr="00324ACA">
        <w:rPr>
          <w:rFonts w:asciiTheme="minorHAnsi" w:hAnsiTheme="minorHAnsi" w:cstheme="minorHAnsi"/>
          <w:b/>
          <w:bCs/>
          <w:sz w:val="22"/>
          <w:szCs w:val="22"/>
        </w:rPr>
        <w:t>, št.: 020-1/2020-DI/21 z dne 12. 5. 2020</w:t>
      </w:r>
      <w:r w:rsidR="00D01C10">
        <w:rPr>
          <w:rFonts w:asciiTheme="minorHAnsi" w:hAnsiTheme="minorHAnsi" w:cstheme="minorHAnsi"/>
          <w:b/>
          <w:bCs/>
          <w:sz w:val="22"/>
          <w:szCs w:val="22"/>
        </w:rPr>
        <w:t xml:space="preserve"> vsebuje naslednjo prehodno in končno določbo</w:t>
      </w:r>
      <w:r w:rsidRPr="00324ACA">
        <w:rPr>
          <w:rFonts w:asciiTheme="minorHAnsi" w:hAnsiTheme="minorHAnsi" w:cstheme="minorHAnsi"/>
          <w:b/>
          <w:bCs/>
          <w:sz w:val="22"/>
          <w:szCs w:val="22"/>
        </w:rPr>
        <w:t>:</w:t>
      </w:r>
    </w:p>
    <w:p w14:paraId="5A5A72B6" w14:textId="78BFCCB4" w:rsidR="00517ACD" w:rsidRPr="00517ACD" w:rsidRDefault="008536ED" w:rsidP="008536ED">
      <w:pPr>
        <w:pStyle w:val="Odstavek"/>
        <w:rPr>
          <w:rFonts w:asciiTheme="minorHAnsi" w:hAnsiTheme="minorHAnsi" w:cstheme="minorHAnsi"/>
          <w:color w:val="000000"/>
        </w:rPr>
      </w:pPr>
      <w:r>
        <w:rPr>
          <w:rFonts w:asciiTheme="minorHAnsi" w:hAnsiTheme="minorHAnsi" w:cstheme="minorHAnsi"/>
          <w:color w:val="000000"/>
          <w:lang w:val="sl-SI"/>
        </w:rPr>
        <w:t xml:space="preserve">                                                              </w:t>
      </w:r>
      <w:r w:rsidR="00767BFB">
        <w:rPr>
          <w:rFonts w:asciiTheme="minorHAnsi" w:hAnsiTheme="minorHAnsi" w:cstheme="minorHAnsi"/>
          <w:color w:val="000000"/>
          <w:lang w:val="sl-SI"/>
        </w:rPr>
        <w:t xml:space="preserve"> </w:t>
      </w:r>
      <w:r>
        <w:rPr>
          <w:rFonts w:asciiTheme="minorHAnsi" w:hAnsiTheme="minorHAnsi" w:cstheme="minorHAnsi"/>
          <w:color w:val="000000"/>
          <w:lang w:val="sl-SI"/>
        </w:rPr>
        <w:t xml:space="preserve"> </w:t>
      </w:r>
      <w:r w:rsidR="00761714">
        <w:rPr>
          <w:rFonts w:asciiTheme="minorHAnsi" w:hAnsiTheme="minorHAnsi" w:cstheme="minorHAnsi"/>
          <w:color w:val="000000"/>
          <w:lang w:val="sl-SI"/>
        </w:rPr>
        <w:t xml:space="preserve">2. </w:t>
      </w:r>
      <w:r>
        <w:rPr>
          <w:rFonts w:asciiTheme="minorHAnsi" w:hAnsiTheme="minorHAnsi" w:cstheme="minorHAnsi"/>
          <w:color w:val="000000"/>
          <w:lang w:val="sl-SI"/>
        </w:rPr>
        <w:t xml:space="preserve"> </w:t>
      </w:r>
      <w:r w:rsidR="00A04F00">
        <w:rPr>
          <w:rFonts w:asciiTheme="minorHAnsi" w:hAnsiTheme="minorHAnsi" w:cstheme="minorHAnsi"/>
          <w:color w:val="000000"/>
          <w:lang w:val="sl-SI"/>
        </w:rPr>
        <w:t xml:space="preserve"> </w:t>
      </w:r>
      <w:r w:rsidR="00517ACD" w:rsidRPr="00517ACD">
        <w:rPr>
          <w:rFonts w:asciiTheme="minorHAnsi" w:hAnsiTheme="minorHAnsi" w:cstheme="minorHAnsi"/>
          <w:color w:val="000000"/>
        </w:rPr>
        <w:t>člen</w:t>
      </w:r>
    </w:p>
    <w:p w14:paraId="5AEF94F8" w14:textId="77777777" w:rsidR="00517ACD" w:rsidRPr="00517ACD" w:rsidRDefault="00517ACD" w:rsidP="0038001A">
      <w:pPr>
        <w:pStyle w:val="Odstavek"/>
        <w:ind w:firstLine="0"/>
        <w:rPr>
          <w:rFonts w:asciiTheme="minorHAnsi" w:hAnsiTheme="minorHAnsi" w:cstheme="minorHAnsi"/>
        </w:rPr>
      </w:pPr>
      <w:r w:rsidRPr="00517ACD">
        <w:rPr>
          <w:rFonts w:asciiTheme="minorHAnsi" w:hAnsiTheme="minorHAnsi" w:cstheme="minorHAnsi"/>
        </w:rPr>
        <w:t>Peti odstavek 3. člena tega sklepa se uporablja od 1. 5. 2020 dalje.</w:t>
      </w:r>
    </w:p>
    <w:p w14:paraId="3432DAAA" w14:textId="630F6E34" w:rsidR="00517ACD" w:rsidRPr="00517ACD" w:rsidRDefault="00517ACD" w:rsidP="00761714">
      <w:pPr>
        <w:pStyle w:val="Odstavek"/>
        <w:numPr>
          <w:ilvl w:val="0"/>
          <w:numId w:val="10"/>
        </w:numPr>
        <w:jc w:val="center"/>
        <w:rPr>
          <w:rFonts w:asciiTheme="minorHAnsi" w:hAnsiTheme="minorHAnsi" w:cstheme="minorHAnsi"/>
          <w:color w:val="000000"/>
        </w:rPr>
      </w:pPr>
      <w:r w:rsidRPr="00517ACD">
        <w:rPr>
          <w:rFonts w:asciiTheme="minorHAnsi" w:hAnsiTheme="minorHAnsi" w:cstheme="minorHAnsi"/>
          <w:color w:val="000000"/>
        </w:rPr>
        <w:t>člen</w:t>
      </w:r>
    </w:p>
    <w:p w14:paraId="0ABFD148" w14:textId="037BEB41" w:rsidR="003F2E07" w:rsidRDefault="00517ACD" w:rsidP="0038001A">
      <w:pPr>
        <w:pStyle w:val="Odstavek"/>
        <w:ind w:firstLine="0"/>
        <w:rPr>
          <w:rFonts w:asciiTheme="minorHAnsi" w:hAnsiTheme="minorHAnsi" w:cstheme="minorHAnsi"/>
        </w:rPr>
      </w:pPr>
      <w:r w:rsidRPr="00517ACD">
        <w:rPr>
          <w:rFonts w:asciiTheme="minorHAnsi" w:hAnsiTheme="minorHAnsi" w:cstheme="minorHAnsi"/>
        </w:rPr>
        <w:t>Ta sklep se objavi v E-gradivih in začne veljati dan po objavi.</w:t>
      </w:r>
    </w:p>
    <w:p w14:paraId="791960E0" w14:textId="14C1EBC1" w:rsidR="003F2E07" w:rsidRPr="003F2E07" w:rsidRDefault="003F2E07" w:rsidP="003F2E07">
      <w:pPr>
        <w:pStyle w:val="Odstavek"/>
        <w:ind w:firstLine="0"/>
        <w:rPr>
          <w:rFonts w:asciiTheme="minorHAnsi" w:hAnsiTheme="minorHAnsi" w:cstheme="minorHAnsi"/>
          <w:lang w:val="sl-SI"/>
        </w:rPr>
      </w:pPr>
      <w:r>
        <w:rPr>
          <w:rFonts w:asciiTheme="minorHAnsi" w:hAnsiTheme="minorHAnsi" w:cstheme="minorHAnsi"/>
          <w:lang w:val="sl-SI"/>
        </w:rPr>
        <w:t>_____________________________</w:t>
      </w:r>
      <w:r w:rsidR="00FD2BCD">
        <w:rPr>
          <w:rFonts w:asciiTheme="minorHAnsi" w:hAnsiTheme="minorHAnsi" w:cstheme="minorHAnsi"/>
          <w:lang w:val="sl-SI"/>
        </w:rPr>
        <w:t>___</w:t>
      </w:r>
      <w:r w:rsidR="00D06303">
        <w:rPr>
          <w:rFonts w:asciiTheme="minorHAnsi" w:hAnsiTheme="minorHAnsi" w:cstheme="minorHAnsi"/>
          <w:lang w:val="sl-SI"/>
        </w:rPr>
        <w:t>__</w:t>
      </w:r>
    </w:p>
    <w:p w14:paraId="24C7DF9E" w14:textId="77777777" w:rsidR="00A146B4" w:rsidRDefault="00A146B4">
      <w:pPr>
        <w:rPr>
          <w:rFonts w:asciiTheme="minorHAnsi" w:hAnsiTheme="minorHAnsi" w:cstheme="minorHAnsi"/>
          <w:sz w:val="22"/>
          <w:szCs w:val="22"/>
        </w:rPr>
      </w:pPr>
    </w:p>
    <w:p w14:paraId="73C09B00" w14:textId="5D6DEB42" w:rsidR="00517ACD" w:rsidRDefault="00A146B4">
      <w:pPr>
        <w:rPr>
          <w:rFonts w:asciiTheme="minorHAnsi" w:hAnsiTheme="minorHAnsi" w:cstheme="minorHAnsi"/>
          <w:b/>
          <w:bCs/>
          <w:sz w:val="22"/>
          <w:szCs w:val="22"/>
        </w:rPr>
      </w:pPr>
      <w:r w:rsidRPr="00A146B4">
        <w:rPr>
          <w:rFonts w:asciiTheme="minorHAnsi" w:hAnsiTheme="minorHAnsi" w:cstheme="minorHAnsi"/>
          <w:b/>
          <w:bCs/>
          <w:sz w:val="22"/>
          <w:szCs w:val="22"/>
        </w:rPr>
        <w:t xml:space="preserve">Sklep o dopolnitvi in spremembi Sklepa o </w:t>
      </w:r>
      <w:r w:rsidRPr="00A146B4">
        <w:rPr>
          <w:rFonts w:asciiTheme="minorHAnsi" w:hAnsiTheme="minorHAnsi" w:cstheme="minorHAnsi"/>
          <w:b/>
          <w:bCs/>
          <w:sz w:val="22"/>
          <w:szCs w:val="22"/>
          <w:lang w:eastAsia="en-US"/>
        </w:rPr>
        <w:t>višini plačil zdravnikom, ki opravljajo naloge na podlagi pogodbe o delu</w:t>
      </w:r>
      <w:r w:rsidRPr="00A146B4">
        <w:rPr>
          <w:rFonts w:asciiTheme="minorHAnsi" w:hAnsiTheme="minorHAnsi" w:cstheme="minorHAnsi"/>
          <w:b/>
          <w:bCs/>
          <w:sz w:val="22"/>
          <w:szCs w:val="22"/>
        </w:rPr>
        <w:t xml:space="preserve"> št. 020-1/2020-DI/39 z dne 5. 11. 2020</w:t>
      </w:r>
      <w:r w:rsidR="00F44C54">
        <w:rPr>
          <w:rFonts w:asciiTheme="minorHAnsi" w:hAnsiTheme="minorHAnsi" w:cstheme="minorHAnsi"/>
          <w:b/>
          <w:bCs/>
          <w:sz w:val="22"/>
          <w:szCs w:val="22"/>
        </w:rPr>
        <w:t xml:space="preserve"> vsebuje naslednjo končno določbo</w:t>
      </w:r>
      <w:r w:rsidR="00D85522">
        <w:rPr>
          <w:rFonts w:asciiTheme="minorHAnsi" w:hAnsiTheme="minorHAnsi" w:cstheme="minorHAnsi"/>
          <w:b/>
          <w:bCs/>
          <w:sz w:val="22"/>
          <w:szCs w:val="22"/>
        </w:rPr>
        <w:t>:</w:t>
      </w:r>
    </w:p>
    <w:p w14:paraId="18D5D8EE" w14:textId="5EEFF209" w:rsidR="00D85522" w:rsidRPr="00D85522" w:rsidRDefault="00D85522" w:rsidP="00D85522">
      <w:pPr>
        <w:pStyle w:val="Odstavek"/>
        <w:rPr>
          <w:rFonts w:asciiTheme="minorHAnsi" w:hAnsiTheme="minorHAnsi" w:cstheme="minorHAnsi"/>
        </w:rPr>
      </w:pPr>
    </w:p>
    <w:p w14:paraId="484AD34F" w14:textId="7B20BD20" w:rsidR="00D85522" w:rsidRPr="00D85522" w:rsidRDefault="00D85522" w:rsidP="00D85522">
      <w:pPr>
        <w:pStyle w:val="Odstavek"/>
        <w:numPr>
          <w:ilvl w:val="0"/>
          <w:numId w:val="10"/>
        </w:numPr>
        <w:jc w:val="center"/>
        <w:rPr>
          <w:rFonts w:asciiTheme="minorHAnsi" w:hAnsiTheme="minorHAnsi" w:cstheme="minorHAnsi"/>
        </w:rPr>
      </w:pPr>
      <w:r w:rsidRPr="00D85522">
        <w:rPr>
          <w:rFonts w:asciiTheme="minorHAnsi" w:hAnsiTheme="minorHAnsi" w:cstheme="minorHAnsi"/>
        </w:rPr>
        <w:t>člen</w:t>
      </w:r>
    </w:p>
    <w:p w14:paraId="79996552" w14:textId="488DCF2F" w:rsidR="00D85522" w:rsidRDefault="00D85522" w:rsidP="0038001A">
      <w:pPr>
        <w:pStyle w:val="Odstavek"/>
        <w:ind w:firstLine="0"/>
        <w:rPr>
          <w:rFonts w:asciiTheme="minorHAnsi" w:hAnsiTheme="minorHAnsi" w:cstheme="minorHAnsi"/>
          <w:color w:val="000000"/>
        </w:rPr>
      </w:pPr>
      <w:r w:rsidRPr="00D85522">
        <w:rPr>
          <w:rFonts w:asciiTheme="minorHAnsi" w:hAnsiTheme="minorHAnsi" w:cstheme="minorHAnsi"/>
          <w:color w:val="000000"/>
        </w:rPr>
        <w:t>Ta sklep se objavi v E-gradivih in začne veljati 1. 1. 2021.</w:t>
      </w:r>
    </w:p>
    <w:p w14:paraId="035212AC" w14:textId="58FE3868" w:rsidR="00C465F2" w:rsidRDefault="00C465F2" w:rsidP="0038001A">
      <w:pPr>
        <w:pStyle w:val="Odstavek"/>
        <w:ind w:firstLine="0"/>
        <w:rPr>
          <w:rFonts w:asciiTheme="minorHAnsi" w:hAnsiTheme="minorHAnsi" w:cstheme="minorHAnsi"/>
          <w:color w:val="000000"/>
          <w:lang w:val="sl-SI"/>
        </w:rPr>
      </w:pPr>
      <w:r>
        <w:rPr>
          <w:rFonts w:asciiTheme="minorHAnsi" w:hAnsiTheme="minorHAnsi" w:cstheme="minorHAnsi"/>
          <w:color w:val="000000"/>
          <w:lang w:val="sl-SI"/>
        </w:rPr>
        <w:t>__________________________________</w:t>
      </w:r>
    </w:p>
    <w:p w14:paraId="2BC6D423" w14:textId="77777777" w:rsidR="007D3950" w:rsidRPr="00C465F2" w:rsidRDefault="007D3950" w:rsidP="007D3950">
      <w:pPr>
        <w:pStyle w:val="Odstavek"/>
        <w:spacing w:before="120"/>
        <w:ind w:firstLine="0"/>
        <w:rPr>
          <w:rFonts w:asciiTheme="minorHAnsi" w:hAnsiTheme="minorHAnsi" w:cstheme="minorHAnsi"/>
          <w:color w:val="000000"/>
          <w:lang w:val="sl-SI"/>
        </w:rPr>
      </w:pPr>
    </w:p>
    <w:p w14:paraId="21AA44D0" w14:textId="2C5A0C4B" w:rsidR="007D3950" w:rsidRDefault="007D3950" w:rsidP="007D3950">
      <w:pPr>
        <w:autoSpaceDE w:val="0"/>
        <w:autoSpaceDN w:val="0"/>
        <w:adjustRightInd w:val="0"/>
        <w:spacing w:before="120"/>
        <w:rPr>
          <w:rFonts w:ascii="Calibri" w:hAnsi="Calibri" w:cs="Calibri"/>
          <w:b/>
          <w:bCs/>
          <w:sz w:val="22"/>
          <w:szCs w:val="22"/>
        </w:rPr>
      </w:pPr>
      <w:r w:rsidRPr="003F4444">
        <w:rPr>
          <w:rFonts w:ascii="Calibri" w:hAnsi="Calibri" w:cs="Calibri"/>
          <w:b/>
          <w:sz w:val="22"/>
          <w:szCs w:val="22"/>
        </w:rPr>
        <w:t>Sklep</w:t>
      </w:r>
      <w:r>
        <w:rPr>
          <w:rFonts w:ascii="Calibri" w:hAnsi="Calibri" w:cs="Calibri"/>
          <w:b/>
          <w:sz w:val="22"/>
          <w:szCs w:val="22"/>
        </w:rPr>
        <w:t xml:space="preserve"> </w:t>
      </w:r>
      <w:r w:rsidRPr="003F4444">
        <w:rPr>
          <w:rFonts w:ascii="Calibri" w:hAnsi="Calibri" w:cs="Calibri"/>
          <w:b/>
          <w:sz w:val="22"/>
          <w:szCs w:val="22"/>
        </w:rPr>
        <w:t>o spremembi</w:t>
      </w:r>
      <w:r>
        <w:rPr>
          <w:rFonts w:ascii="Calibri" w:hAnsi="Calibri" w:cs="Calibri"/>
          <w:b/>
          <w:sz w:val="22"/>
          <w:szCs w:val="22"/>
        </w:rPr>
        <w:t xml:space="preserve"> S</w:t>
      </w:r>
      <w:r w:rsidRPr="003F4444">
        <w:rPr>
          <w:rFonts w:ascii="Calibri" w:hAnsi="Calibri" w:cs="Calibri"/>
          <w:b/>
          <w:bCs/>
          <w:color w:val="000000"/>
          <w:sz w:val="22"/>
          <w:szCs w:val="22"/>
        </w:rPr>
        <w:t>klepa o višini plačila zdravnikom, ki opravljajo naloge na podlagi pogodbe o delu</w:t>
      </w:r>
      <w:r w:rsidR="00371041">
        <w:rPr>
          <w:rFonts w:ascii="Calibri" w:hAnsi="Calibri" w:cs="Calibri"/>
          <w:b/>
          <w:bCs/>
          <w:color w:val="000000"/>
          <w:sz w:val="22"/>
          <w:szCs w:val="22"/>
        </w:rPr>
        <w:t>,</w:t>
      </w:r>
      <w:r>
        <w:rPr>
          <w:rFonts w:ascii="Calibri" w:hAnsi="Calibri" w:cs="Calibri"/>
          <w:b/>
          <w:bCs/>
          <w:color w:val="000000"/>
          <w:sz w:val="22"/>
          <w:szCs w:val="22"/>
        </w:rPr>
        <w:t xml:space="preserve"> </w:t>
      </w:r>
      <w:r w:rsidRPr="007D3950">
        <w:rPr>
          <w:rFonts w:ascii="Calibri" w:hAnsi="Calibri" w:cs="Calibri"/>
          <w:b/>
          <w:bCs/>
          <w:color w:val="000000"/>
          <w:sz w:val="22"/>
          <w:szCs w:val="22"/>
        </w:rPr>
        <w:t xml:space="preserve">št. </w:t>
      </w:r>
      <w:r w:rsidRPr="007D3950">
        <w:rPr>
          <w:rFonts w:ascii="Calibri" w:hAnsi="Calibri" w:cs="Calibri"/>
          <w:b/>
          <w:bCs/>
          <w:sz w:val="22"/>
          <w:szCs w:val="22"/>
        </w:rPr>
        <w:t>020-5/2021-22</w:t>
      </w:r>
      <w:r>
        <w:rPr>
          <w:rFonts w:ascii="Calibri" w:hAnsi="Calibri" w:cs="Calibri"/>
          <w:b/>
          <w:bCs/>
          <w:sz w:val="22"/>
          <w:szCs w:val="22"/>
        </w:rPr>
        <w:t xml:space="preserve"> z dne 20. 12. 2021</w:t>
      </w:r>
      <w:r w:rsidR="00371041">
        <w:rPr>
          <w:rFonts w:ascii="Calibri" w:hAnsi="Calibri" w:cs="Calibri"/>
          <w:b/>
          <w:bCs/>
          <w:sz w:val="22"/>
          <w:szCs w:val="22"/>
        </w:rPr>
        <w:t xml:space="preserve"> vsebuje</w:t>
      </w:r>
      <w:r>
        <w:rPr>
          <w:rFonts w:ascii="Calibri" w:hAnsi="Calibri" w:cs="Calibri"/>
          <w:b/>
          <w:bCs/>
          <w:sz w:val="22"/>
          <w:szCs w:val="22"/>
        </w:rPr>
        <w:t xml:space="preserve"> naslednjo končno določbo:</w:t>
      </w:r>
    </w:p>
    <w:p w14:paraId="0F7BB0DB" w14:textId="77777777" w:rsidR="007D3950" w:rsidRPr="003F4444" w:rsidRDefault="007D3950" w:rsidP="007D3950">
      <w:pPr>
        <w:rPr>
          <w:rFonts w:ascii="Calibri" w:hAnsi="Calibri" w:cs="Calibri"/>
          <w:b/>
          <w:bCs/>
          <w:sz w:val="22"/>
          <w:szCs w:val="22"/>
        </w:rPr>
      </w:pPr>
    </w:p>
    <w:p w14:paraId="173C6C6C" w14:textId="04BF69C4" w:rsidR="007D3950" w:rsidRPr="007D3950" w:rsidRDefault="007D3950" w:rsidP="007D3950">
      <w:pPr>
        <w:spacing w:after="160" w:line="259" w:lineRule="auto"/>
        <w:jc w:val="center"/>
        <w:rPr>
          <w:rFonts w:ascii="Calibri" w:hAnsi="Calibri" w:cs="Calibri"/>
          <w:bCs/>
          <w:sz w:val="22"/>
          <w:szCs w:val="22"/>
        </w:rPr>
      </w:pPr>
      <w:r w:rsidRPr="007D3950">
        <w:rPr>
          <w:rFonts w:ascii="Calibri" w:hAnsi="Calibri" w:cs="Calibri"/>
          <w:bCs/>
          <w:sz w:val="22"/>
          <w:szCs w:val="22"/>
        </w:rPr>
        <w:t>2.    člen</w:t>
      </w:r>
    </w:p>
    <w:p w14:paraId="4D759536" w14:textId="77777777" w:rsidR="007D3950" w:rsidRDefault="007D3950" w:rsidP="007D3950">
      <w:pPr>
        <w:pStyle w:val="Odstavek"/>
        <w:ind w:firstLine="0"/>
        <w:rPr>
          <w:rFonts w:asciiTheme="minorHAnsi" w:hAnsiTheme="minorHAnsi" w:cstheme="minorHAnsi"/>
          <w:color w:val="000000"/>
          <w:lang w:val="sl-SI"/>
        </w:rPr>
      </w:pPr>
      <w:r w:rsidRPr="003F4444">
        <w:rPr>
          <w:rFonts w:ascii="Calibri" w:hAnsi="Calibri" w:cs="Calibri"/>
          <w:color w:val="000000"/>
        </w:rPr>
        <w:t>Ta sklep se objavi v E-gradivih in začne veljati 1. 1. 2022.</w:t>
      </w:r>
      <w:r w:rsidRPr="007D3950">
        <w:rPr>
          <w:rFonts w:asciiTheme="minorHAnsi" w:hAnsiTheme="minorHAnsi" w:cstheme="minorHAnsi"/>
          <w:color w:val="000000"/>
          <w:lang w:val="sl-SI"/>
        </w:rPr>
        <w:t xml:space="preserve"> </w:t>
      </w:r>
    </w:p>
    <w:p w14:paraId="4C13C536" w14:textId="167624FC" w:rsidR="007D3950" w:rsidRDefault="007D3950" w:rsidP="007D3950">
      <w:pPr>
        <w:pStyle w:val="Odstavek"/>
        <w:ind w:firstLine="0"/>
        <w:rPr>
          <w:rFonts w:asciiTheme="minorHAnsi" w:hAnsiTheme="minorHAnsi" w:cstheme="minorHAnsi"/>
          <w:color w:val="000000"/>
          <w:lang w:val="sl-SI"/>
        </w:rPr>
      </w:pPr>
      <w:r>
        <w:rPr>
          <w:rFonts w:asciiTheme="minorHAnsi" w:hAnsiTheme="minorHAnsi" w:cstheme="minorHAnsi"/>
          <w:color w:val="000000"/>
          <w:lang w:val="sl-SI"/>
        </w:rPr>
        <w:t>__________________________________</w:t>
      </w:r>
    </w:p>
    <w:p w14:paraId="0B5CB75A" w14:textId="2D81962A" w:rsidR="007D3950" w:rsidRPr="007D3950" w:rsidRDefault="007D3950" w:rsidP="007D3950">
      <w:pPr>
        <w:autoSpaceDE w:val="0"/>
        <w:autoSpaceDN w:val="0"/>
        <w:adjustRightInd w:val="0"/>
        <w:rPr>
          <w:rFonts w:ascii="Calibri" w:hAnsi="Calibri" w:cs="Calibri"/>
          <w:color w:val="000000"/>
          <w:sz w:val="22"/>
          <w:szCs w:val="22"/>
        </w:rPr>
      </w:pPr>
    </w:p>
    <w:p w14:paraId="773551A1" w14:textId="47EB9FE0" w:rsidR="00933130" w:rsidRDefault="00933130" w:rsidP="00933130">
      <w:pPr>
        <w:autoSpaceDE w:val="0"/>
        <w:autoSpaceDN w:val="0"/>
        <w:adjustRightInd w:val="0"/>
        <w:spacing w:before="120"/>
        <w:rPr>
          <w:rFonts w:ascii="Calibri" w:hAnsi="Calibri" w:cs="Calibri"/>
          <w:b/>
          <w:bCs/>
          <w:sz w:val="22"/>
          <w:szCs w:val="22"/>
        </w:rPr>
      </w:pPr>
      <w:r w:rsidRPr="003F4444">
        <w:rPr>
          <w:rFonts w:ascii="Calibri" w:hAnsi="Calibri" w:cs="Calibri"/>
          <w:b/>
          <w:sz w:val="22"/>
          <w:szCs w:val="22"/>
        </w:rPr>
        <w:t>Sklep</w:t>
      </w:r>
      <w:r>
        <w:rPr>
          <w:rFonts w:ascii="Calibri" w:hAnsi="Calibri" w:cs="Calibri"/>
          <w:b/>
          <w:sz w:val="22"/>
          <w:szCs w:val="22"/>
        </w:rPr>
        <w:t xml:space="preserve"> </w:t>
      </w:r>
      <w:r w:rsidRPr="003F4444">
        <w:rPr>
          <w:rFonts w:ascii="Calibri" w:hAnsi="Calibri" w:cs="Calibri"/>
          <w:b/>
          <w:sz w:val="22"/>
          <w:szCs w:val="22"/>
        </w:rPr>
        <w:t xml:space="preserve">o </w:t>
      </w:r>
      <w:r>
        <w:rPr>
          <w:rFonts w:ascii="Calibri" w:hAnsi="Calibri" w:cs="Calibri"/>
          <w:b/>
          <w:sz w:val="22"/>
          <w:szCs w:val="22"/>
        </w:rPr>
        <w:t>dopolnitvi S</w:t>
      </w:r>
      <w:r w:rsidRPr="003F4444">
        <w:rPr>
          <w:rFonts w:ascii="Calibri" w:hAnsi="Calibri" w:cs="Calibri"/>
          <w:b/>
          <w:bCs/>
          <w:color w:val="000000"/>
          <w:sz w:val="22"/>
          <w:szCs w:val="22"/>
        </w:rPr>
        <w:t>klepa o višini plačila zdravnikom, ki opravljajo naloge na podlagi pogodbe o delu</w:t>
      </w:r>
      <w:r>
        <w:rPr>
          <w:rFonts w:ascii="Calibri" w:hAnsi="Calibri" w:cs="Calibri"/>
          <w:b/>
          <w:bCs/>
          <w:color w:val="000000"/>
          <w:sz w:val="22"/>
          <w:szCs w:val="22"/>
        </w:rPr>
        <w:t xml:space="preserve">, </w:t>
      </w:r>
      <w:r w:rsidRPr="007D3950">
        <w:rPr>
          <w:rFonts w:ascii="Calibri" w:hAnsi="Calibri" w:cs="Calibri"/>
          <w:b/>
          <w:bCs/>
          <w:color w:val="000000"/>
          <w:sz w:val="22"/>
          <w:szCs w:val="22"/>
        </w:rPr>
        <w:t xml:space="preserve">št. </w:t>
      </w:r>
      <w:r w:rsidRPr="007D3950">
        <w:rPr>
          <w:rFonts w:ascii="Calibri" w:hAnsi="Calibri" w:cs="Calibri"/>
          <w:b/>
          <w:bCs/>
          <w:sz w:val="22"/>
          <w:szCs w:val="22"/>
        </w:rPr>
        <w:t>020-</w:t>
      </w:r>
      <w:r>
        <w:rPr>
          <w:rFonts w:ascii="Calibri" w:hAnsi="Calibri" w:cs="Calibri"/>
          <w:b/>
          <w:bCs/>
          <w:sz w:val="22"/>
          <w:szCs w:val="22"/>
        </w:rPr>
        <w:t>4</w:t>
      </w:r>
      <w:r w:rsidRPr="007D3950">
        <w:rPr>
          <w:rFonts w:ascii="Calibri" w:hAnsi="Calibri" w:cs="Calibri"/>
          <w:b/>
          <w:bCs/>
          <w:sz w:val="22"/>
          <w:szCs w:val="22"/>
        </w:rPr>
        <w:t>/202</w:t>
      </w:r>
      <w:r>
        <w:rPr>
          <w:rFonts w:ascii="Calibri" w:hAnsi="Calibri" w:cs="Calibri"/>
          <w:b/>
          <w:bCs/>
          <w:sz w:val="22"/>
          <w:szCs w:val="22"/>
        </w:rPr>
        <w:t>2/10 z dne 6. 10. 2022 vsebuje naslednjo končno določbo:</w:t>
      </w:r>
    </w:p>
    <w:p w14:paraId="5389805A" w14:textId="77777777" w:rsidR="00933130" w:rsidRPr="003F4444" w:rsidRDefault="00933130" w:rsidP="00933130">
      <w:pPr>
        <w:rPr>
          <w:rFonts w:ascii="Calibri" w:hAnsi="Calibri" w:cs="Calibri"/>
          <w:b/>
          <w:bCs/>
          <w:sz w:val="22"/>
          <w:szCs w:val="22"/>
        </w:rPr>
      </w:pPr>
    </w:p>
    <w:p w14:paraId="5D0DE811" w14:textId="77777777" w:rsidR="00933130" w:rsidRPr="007D3950" w:rsidRDefault="00933130" w:rsidP="00933130">
      <w:pPr>
        <w:spacing w:after="160" w:line="259" w:lineRule="auto"/>
        <w:jc w:val="center"/>
        <w:rPr>
          <w:rFonts w:ascii="Calibri" w:hAnsi="Calibri" w:cs="Calibri"/>
          <w:bCs/>
          <w:sz w:val="22"/>
          <w:szCs w:val="22"/>
        </w:rPr>
      </w:pPr>
      <w:r w:rsidRPr="007D3950">
        <w:rPr>
          <w:rFonts w:ascii="Calibri" w:hAnsi="Calibri" w:cs="Calibri"/>
          <w:bCs/>
          <w:sz w:val="22"/>
          <w:szCs w:val="22"/>
        </w:rPr>
        <w:t>2.    člen</w:t>
      </w:r>
    </w:p>
    <w:p w14:paraId="798CB92D" w14:textId="32E9A75B" w:rsidR="00933130" w:rsidRPr="00933130" w:rsidRDefault="00933130" w:rsidP="00933130">
      <w:pPr>
        <w:autoSpaceDE w:val="0"/>
        <w:autoSpaceDN w:val="0"/>
        <w:adjustRightInd w:val="0"/>
        <w:rPr>
          <w:rFonts w:asciiTheme="minorHAnsi" w:hAnsiTheme="minorHAnsi" w:cstheme="minorHAnsi"/>
          <w:color w:val="000000"/>
          <w:sz w:val="22"/>
          <w:szCs w:val="22"/>
        </w:rPr>
      </w:pPr>
      <w:r w:rsidRPr="00C21945">
        <w:rPr>
          <w:rFonts w:asciiTheme="minorHAnsi" w:hAnsiTheme="minorHAnsi" w:cstheme="minorHAnsi"/>
          <w:color w:val="000000"/>
          <w:sz w:val="22"/>
          <w:szCs w:val="22"/>
        </w:rPr>
        <w:t xml:space="preserve">Ta sklep se objavi v E-gradivih in začne veljati </w:t>
      </w:r>
      <w:r>
        <w:rPr>
          <w:rFonts w:asciiTheme="minorHAnsi" w:hAnsiTheme="minorHAnsi" w:cstheme="minorHAnsi"/>
          <w:color w:val="000000"/>
          <w:sz w:val="22"/>
          <w:szCs w:val="22"/>
        </w:rPr>
        <w:t>naslednji dan po objavi</w:t>
      </w:r>
      <w:r w:rsidRPr="00C21945">
        <w:rPr>
          <w:rFonts w:asciiTheme="minorHAnsi" w:hAnsiTheme="minorHAnsi" w:cstheme="minorHAnsi"/>
          <w:color w:val="000000"/>
          <w:sz w:val="22"/>
          <w:szCs w:val="22"/>
        </w:rPr>
        <w:t>.</w:t>
      </w:r>
    </w:p>
    <w:p w14:paraId="26A8EDDB" w14:textId="77777777" w:rsidR="00933130" w:rsidRDefault="00933130" w:rsidP="00933130">
      <w:pPr>
        <w:pStyle w:val="Odstavek"/>
        <w:ind w:firstLine="0"/>
        <w:rPr>
          <w:rFonts w:asciiTheme="minorHAnsi" w:hAnsiTheme="minorHAnsi" w:cstheme="minorHAnsi"/>
          <w:color w:val="000000"/>
          <w:lang w:val="sl-SI"/>
        </w:rPr>
      </w:pPr>
      <w:r>
        <w:rPr>
          <w:rFonts w:asciiTheme="minorHAnsi" w:hAnsiTheme="minorHAnsi" w:cstheme="minorHAnsi"/>
          <w:color w:val="000000"/>
          <w:lang w:val="sl-SI"/>
        </w:rPr>
        <w:t>__________________________________</w:t>
      </w:r>
    </w:p>
    <w:p w14:paraId="7F8A95AC" w14:textId="77777777" w:rsidR="007D3950" w:rsidRPr="00517ACD" w:rsidRDefault="007D3950">
      <w:pPr>
        <w:rPr>
          <w:rFonts w:asciiTheme="minorHAnsi" w:hAnsiTheme="minorHAnsi" w:cstheme="minorHAnsi"/>
          <w:sz w:val="22"/>
          <w:szCs w:val="22"/>
        </w:rPr>
      </w:pPr>
    </w:p>
    <w:sectPr w:rsidR="007D3950" w:rsidRPr="00517ACD" w:rsidSect="00E1143F">
      <w:headerReference w:type="default" r:id="rId22"/>
      <w:head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48A6" w14:textId="77777777" w:rsidR="00FF75CC" w:rsidRDefault="00BD0B15">
      <w:r>
        <w:separator/>
      </w:r>
    </w:p>
  </w:endnote>
  <w:endnote w:type="continuationSeparator" w:id="0">
    <w:p w14:paraId="590E6EF3" w14:textId="77777777" w:rsidR="00FF75CC" w:rsidRDefault="00BD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5FCC" w14:textId="77777777" w:rsidR="00FF75CC" w:rsidRDefault="00BD0B15">
      <w:r>
        <w:separator/>
      </w:r>
    </w:p>
  </w:footnote>
  <w:footnote w:type="continuationSeparator" w:id="0">
    <w:p w14:paraId="54396AE6" w14:textId="77777777" w:rsidR="00FF75CC" w:rsidRDefault="00BD0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81"/>
      <w:gridCol w:w="2881"/>
      <w:gridCol w:w="2882"/>
    </w:tblGrid>
    <w:tr w:rsidR="00E1143F" w:rsidRPr="00E1143F" w14:paraId="0BD25E84" w14:textId="77777777" w:rsidTr="00735AC6">
      <w:trPr>
        <w:trHeight w:hRule="exact" w:val="907"/>
      </w:trPr>
      <w:tc>
        <w:tcPr>
          <w:tcW w:w="2881" w:type="dxa"/>
          <w:shd w:val="clear" w:color="auto" w:fill="auto"/>
        </w:tcPr>
        <w:p w14:paraId="1DAFE033" w14:textId="77777777" w:rsidR="00E1143F" w:rsidRPr="00E1143F" w:rsidRDefault="00D76A16" w:rsidP="00E1143F">
          <w:pPr>
            <w:tabs>
              <w:tab w:val="center" w:pos="4536"/>
              <w:tab w:val="left" w:pos="5670"/>
              <w:tab w:val="right" w:pos="9072"/>
            </w:tabs>
            <w:spacing w:line="220" w:lineRule="exact"/>
            <w:jc w:val="left"/>
            <w:rPr>
              <w:rFonts w:ascii="Calibri" w:eastAsia="Calibri" w:hAnsi="Calibri"/>
              <w:b/>
              <w:sz w:val="22"/>
              <w:szCs w:val="22"/>
              <w:lang w:eastAsia="en-US"/>
            </w:rPr>
          </w:pPr>
        </w:p>
      </w:tc>
      <w:tc>
        <w:tcPr>
          <w:tcW w:w="2881" w:type="dxa"/>
          <w:shd w:val="clear" w:color="auto" w:fill="auto"/>
        </w:tcPr>
        <w:p w14:paraId="7F38CE07" w14:textId="77777777" w:rsidR="00E1143F" w:rsidRPr="00E1143F" w:rsidRDefault="00D76A16" w:rsidP="00E1143F">
          <w:pPr>
            <w:tabs>
              <w:tab w:val="center" w:pos="4536"/>
              <w:tab w:val="left" w:pos="5670"/>
              <w:tab w:val="right" w:pos="9072"/>
            </w:tabs>
            <w:jc w:val="center"/>
            <w:rPr>
              <w:rFonts w:ascii="Calibri" w:eastAsia="Calibri" w:hAnsi="Calibri"/>
              <w:sz w:val="22"/>
              <w:szCs w:val="22"/>
              <w:lang w:eastAsia="en-US"/>
            </w:rPr>
          </w:pPr>
        </w:p>
      </w:tc>
      <w:tc>
        <w:tcPr>
          <w:tcW w:w="2882" w:type="dxa"/>
          <w:shd w:val="clear" w:color="auto" w:fill="auto"/>
          <w:tcMar>
            <w:left w:w="0" w:type="dxa"/>
          </w:tcMar>
        </w:tcPr>
        <w:p w14:paraId="4144EA03" w14:textId="77777777" w:rsidR="00E1143F" w:rsidRPr="00E1143F" w:rsidRDefault="00D76A16" w:rsidP="00E1143F">
          <w:pPr>
            <w:tabs>
              <w:tab w:val="center" w:pos="4536"/>
              <w:tab w:val="left" w:pos="5670"/>
              <w:tab w:val="right" w:pos="9072"/>
            </w:tabs>
            <w:jc w:val="right"/>
            <w:rPr>
              <w:rFonts w:ascii="Calibri" w:eastAsia="Calibri" w:hAnsi="Calibri"/>
              <w:sz w:val="22"/>
              <w:szCs w:val="22"/>
              <w:lang w:eastAsia="en-US"/>
            </w:rPr>
          </w:pPr>
        </w:p>
      </w:tc>
    </w:tr>
    <w:tr w:rsidR="00E1143F" w:rsidRPr="00E1143F" w14:paraId="6C377DC0" w14:textId="77777777" w:rsidTr="00735AC6">
      <w:trPr>
        <w:trHeight w:hRule="exact" w:val="113"/>
      </w:trPr>
      <w:tc>
        <w:tcPr>
          <w:tcW w:w="2881" w:type="dxa"/>
          <w:shd w:val="clear" w:color="auto" w:fill="auto"/>
        </w:tcPr>
        <w:p w14:paraId="2080B73C" w14:textId="77777777" w:rsidR="00E1143F" w:rsidRPr="00E1143F" w:rsidRDefault="00D76A16" w:rsidP="00E1143F">
          <w:pPr>
            <w:tabs>
              <w:tab w:val="center" w:pos="4536"/>
              <w:tab w:val="left" w:pos="5670"/>
              <w:tab w:val="right" w:pos="9072"/>
            </w:tabs>
            <w:rPr>
              <w:rFonts w:ascii="Calibri" w:eastAsia="Calibri" w:hAnsi="Calibri"/>
              <w:b/>
              <w:noProof/>
              <w:sz w:val="22"/>
              <w:szCs w:val="22"/>
            </w:rPr>
          </w:pPr>
        </w:p>
      </w:tc>
      <w:tc>
        <w:tcPr>
          <w:tcW w:w="2881" w:type="dxa"/>
          <w:shd w:val="clear" w:color="auto" w:fill="auto"/>
        </w:tcPr>
        <w:p w14:paraId="05024501" w14:textId="77777777" w:rsidR="00E1143F" w:rsidRPr="00E1143F" w:rsidRDefault="00D76A16" w:rsidP="00E1143F">
          <w:pPr>
            <w:tabs>
              <w:tab w:val="center" w:pos="4536"/>
              <w:tab w:val="left" w:pos="5670"/>
              <w:tab w:val="right" w:pos="9072"/>
            </w:tabs>
            <w:jc w:val="center"/>
            <w:rPr>
              <w:rFonts w:ascii="Calibri" w:eastAsia="Calibri" w:hAnsi="Calibri"/>
              <w:noProof/>
              <w:sz w:val="22"/>
              <w:szCs w:val="22"/>
            </w:rPr>
          </w:pPr>
        </w:p>
      </w:tc>
      <w:tc>
        <w:tcPr>
          <w:tcW w:w="2882" w:type="dxa"/>
          <w:shd w:val="clear" w:color="auto" w:fill="auto"/>
          <w:tcMar>
            <w:left w:w="0" w:type="dxa"/>
          </w:tcMar>
        </w:tcPr>
        <w:p w14:paraId="431DE06D" w14:textId="77777777" w:rsidR="00E1143F" w:rsidRPr="00E1143F" w:rsidRDefault="00D76A16" w:rsidP="00E1143F">
          <w:pPr>
            <w:tabs>
              <w:tab w:val="center" w:pos="4536"/>
              <w:tab w:val="left" w:pos="5670"/>
              <w:tab w:val="right" w:pos="9072"/>
            </w:tabs>
            <w:rPr>
              <w:rFonts w:ascii="Calibri" w:eastAsia="Calibri" w:hAnsi="Calibri"/>
              <w:sz w:val="22"/>
              <w:szCs w:val="22"/>
              <w:lang w:eastAsia="en-US"/>
            </w:rPr>
          </w:pPr>
        </w:p>
      </w:tc>
    </w:tr>
    <w:tr w:rsidR="00E1143F" w:rsidRPr="00E1143F" w14:paraId="4A4E58AD" w14:textId="77777777" w:rsidTr="00735AC6">
      <w:tc>
        <w:tcPr>
          <w:tcW w:w="5762" w:type="dxa"/>
          <w:gridSpan w:val="2"/>
          <w:shd w:val="clear" w:color="auto" w:fill="auto"/>
        </w:tcPr>
        <w:p w14:paraId="27E02BE2" w14:textId="77777777" w:rsidR="00E1143F" w:rsidRPr="00E1143F" w:rsidRDefault="00D76A16" w:rsidP="00E1143F">
          <w:pPr>
            <w:tabs>
              <w:tab w:val="center" w:pos="4536"/>
              <w:tab w:val="left" w:pos="5670"/>
              <w:tab w:val="right" w:pos="9072"/>
            </w:tabs>
            <w:spacing w:line="240" w:lineRule="exact"/>
            <w:jc w:val="left"/>
            <w:rPr>
              <w:rFonts w:ascii="Calibri" w:eastAsia="Calibri" w:hAnsi="Calibri"/>
              <w:noProof/>
              <w:sz w:val="22"/>
              <w:szCs w:val="22"/>
            </w:rPr>
          </w:pPr>
        </w:p>
      </w:tc>
      <w:tc>
        <w:tcPr>
          <w:tcW w:w="2882" w:type="dxa"/>
          <w:shd w:val="clear" w:color="auto" w:fill="auto"/>
          <w:tcMar>
            <w:left w:w="0" w:type="dxa"/>
          </w:tcMar>
        </w:tcPr>
        <w:p w14:paraId="5E003DC3" w14:textId="77777777" w:rsidR="00E1143F" w:rsidRPr="00E1143F" w:rsidRDefault="00D76A16" w:rsidP="00E1143F">
          <w:pPr>
            <w:tabs>
              <w:tab w:val="center" w:pos="4536"/>
              <w:tab w:val="left" w:pos="5670"/>
              <w:tab w:val="right" w:pos="9072"/>
            </w:tabs>
            <w:spacing w:line="240" w:lineRule="exact"/>
            <w:jc w:val="left"/>
            <w:rPr>
              <w:rFonts w:ascii="Calibri" w:eastAsia="Calibri" w:hAnsi="Calibri"/>
              <w:sz w:val="22"/>
              <w:szCs w:val="22"/>
              <w:lang w:eastAsia="en-US"/>
            </w:rPr>
          </w:pPr>
        </w:p>
      </w:tc>
    </w:tr>
  </w:tbl>
  <w:p w14:paraId="3AACC1D6" w14:textId="77777777" w:rsidR="00E1143F" w:rsidRDefault="00D76A1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81"/>
      <w:gridCol w:w="2881"/>
      <w:gridCol w:w="2882"/>
    </w:tblGrid>
    <w:tr w:rsidR="00E1143F" w:rsidRPr="00E1143F" w14:paraId="44782DEC" w14:textId="77777777" w:rsidTr="00735AC6">
      <w:trPr>
        <w:trHeight w:hRule="exact" w:val="907"/>
      </w:trPr>
      <w:tc>
        <w:tcPr>
          <w:tcW w:w="2881" w:type="dxa"/>
          <w:shd w:val="clear" w:color="auto" w:fill="auto"/>
        </w:tcPr>
        <w:p w14:paraId="3D1B9478" w14:textId="77777777" w:rsidR="00E1143F" w:rsidRPr="00E1143F" w:rsidRDefault="009E7B57" w:rsidP="00E1143F">
          <w:pPr>
            <w:tabs>
              <w:tab w:val="center" w:pos="4536"/>
              <w:tab w:val="left" w:pos="5670"/>
              <w:tab w:val="right" w:pos="9072"/>
            </w:tabs>
            <w:rPr>
              <w:rFonts w:ascii="Calibri" w:eastAsia="Calibri" w:hAnsi="Calibri"/>
              <w:sz w:val="22"/>
              <w:szCs w:val="22"/>
              <w:lang w:eastAsia="en-US"/>
            </w:rPr>
          </w:pPr>
          <w:r w:rsidRPr="00E1143F">
            <w:rPr>
              <w:rFonts w:ascii="Calibri" w:eastAsia="Calibri" w:hAnsi="Calibri"/>
              <w:noProof/>
              <w:sz w:val="22"/>
              <w:szCs w:val="22"/>
            </w:rPr>
            <w:drawing>
              <wp:inline distT="0" distB="0" distL="0" distR="0" wp14:anchorId="136DDC9D" wp14:editId="78B532CC">
                <wp:extent cx="905773" cy="220047"/>
                <wp:effectExtent l="0" t="0" r="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661B9D8D" w14:textId="77777777" w:rsidR="00E1143F" w:rsidRPr="00E1143F" w:rsidRDefault="009E7B57" w:rsidP="00E1143F">
          <w:pPr>
            <w:tabs>
              <w:tab w:val="center" w:pos="4536"/>
              <w:tab w:val="left" w:pos="5670"/>
              <w:tab w:val="right" w:pos="9072"/>
            </w:tabs>
            <w:spacing w:line="220" w:lineRule="exact"/>
            <w:jc w:val="left"/>
            <w:rPr>
              <w:rFonts w:ascii="Calibri" w:eastAsia="Calibri" w:hAnsi="Calibri"/>
              <w:b/>
              <w:sz w:val="22"/>
              <w:szCs w:val="22"/>
              <w:lang w:eastAsia="en-US"/>
            </w:rPr>
          </w:pPr>
          <w:r w:rsidRPr="00E1143F">
            <w:rPr>
              <w:rFonts w:ascii="Calibri" w:eastAsia="Calibri" w:hAnsi="Calibri"/>
              <w:b/>
              <w:sz w:val="22"/>
              <w:szCs w:val="22"/>
              <w:lang w:eastAsia="en-US"/>
            </w:rPr>
            <w:t>Zavod za zdravstveno</w:t>
          </w:r>
          <w:r w:rsidRPr="00E1143F">
            <w:rPr>
              <w:rFonts w:ascii="Calibri" w:eastAsia="Calibri" w:hAnsi="Calibri"/>
              <w:b/>
              <w:sz w:val="22"/>
              <w:szCs w:val="22"/>
              <w:lang w:eastAsia="en-US"/>
            </w:rPr>
            <w:br/>
            <w:t>zavarovanje Slovenije</w:t>
          </w:r>
        </w:p>
      </w:tc>
      <w:tc>
        <w:tcPr>
          <w:tcW w:w="2881" w:type="dxa"/>
          <w:shd w:val="clear" w:color="auto" w:fill="auto"/>
        </w:tcPr>
        <w:p w14:paraId="4C7821E2" w14:textId="77777777" w:rsidR="00E1143F" w:rsidRPr="00E1143F" w:rsidRDefault="009E7B57" w:rsidP="00E1143F">
          <w:pPr>
            <w:tabs>
              <w:tab w:val="center" w:pos="4536"/>
              <w:tab w:val="left" w:pos="5670"/>
              <w:tab w:val="right" w:pos="9072"/>
            </w:tabs>
            <w:jc w:val="center"/>
            <w:rPr>
              <w:rFonts w:ascii="Calibri" w:eastAsia="Calibri" w:hAnsi="Calibri"/>
              <w:sz w:val="22"/>
              <w:szCs w:val="22"/>
              <w:lang w:eastAsia="en-US"/>
            </w:rPr>
          </w:pPr>
          <w:r w:rsidRPr="00E1143F">
            <w:rPr>
              <w:rFonts w:ascii="Calibri" w:eastAsia="Calibri" w:hAnsi="Calibri"/>
              <w:noProof/>
              <w:sz w:val="22"/>
              <w:szCs w:val="22"/>
            </w:rPr>
            <w:drawing>
              <wp:inline distT="0" distB="0" distL="0" distR="0" wp14:anchorId="5A6AAC0D" wp14:editId="495756F3">
                <wp:extent cx="896513" cy="552090"/>
                <wp:effectExtent l="0" t="0" r="0" b="63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37B8B803" w14:textId="135E827E" w:rsidR="00E1143F" w:rsidRPr="00E1143F" w:rsidRDefault="00D76A16" w:rsidP="00E1143F">
          <w:pPr>
            <w:tabs>
              <w:tab w:val="center" w:pos="4536"/>
              <w:tab w:val="left" w:pos="5670"/>
              <w:tab w:val="right" w:pos="9072"/>
            </w:tabs>
            <w:jc w:val="right"/>
            <w:rPr>
              <w:rFonts w:ascii="Calibri" w:eastAsia="Calibri" w:hAnsi="Calibri"/>
              <w:sz w:val="22"/>
              <w:szCs w:val="22"/>
              <w:lang w:eastAsia="en-US"/>
            </w:rPr>
          </w:pPr>
        </w:p>
      </w:tc>
    </w:tr>
    <w:tr w:rsidR="00E1143F" w:rsidRPr="00E1143F" w14:paraId="5D6B2B48" w14:textId="77777777" w:rsidTr="00735AC6">
      <w:trPr>
        <w:trHeight w:hRule="exact" w:val="113"/>
      </w:trPr>
      <w:tc>
        <w:tcPr>
          <w:tcW w:w="2881" w:type="dxa"/>
          <w:shd w:val="clear" w:color="auto" w:fill="auto"/>
        </w:tcPr>
        <w:p w14:paraId="5186809D" w14:textId="77777777" w:rsidR="00E1143F" w:rsidRPr="00E1143F" w:rsidRDefault="00D76A16" w:rsidP="00E1143F">
          <w:pPr>
            <w:tabs>
              <w:tab w:val="center" w:pos="4536"/>
              <w:tab w:val="left" w:pos="5670"/>
              <w:tab w:val="right" w:pos="9072"/>
            </w:tabs>
            <w:rPr>
              <w:rFonts w:ascii="Calibri" w:eastAsia="Calibri" w:hAnsi="Calibri"/>
              <w:b/>
              <w:noProof/>
              <w:sz w:val="22"/>
              <w:szCs w:val="22"/>
            </w:rPr>
          </w:pPr>
        </w:p>
      </w:tc>
      <w:tc>
        <w:tcPr>
          <w:tcW w:w="2881" w:type="dxa"/>
          <w:shd w:val="clear" w:color="auto" w:fill="auto"/>
        </w:tcPr>
        <w:p w14:paraId="3000E49F" w14:textId="77777777" w:rsidR="00E1143F" w:rsidRPr="00E1143F" w:rsidRDefault="00D76A16" w:rsidP="00E1143F">
          <w:pPr>
            <w:tabs>
              <w:tab w:val="center" w:pos="4536"/>
              <w:tab w:val="left" w:pos="5670"/>
              <w:tab w:val="right" w:pos="9072"/>
            </w:tabs>
            <w:jc w:val="center"/>
            <w:rPr>
              <w:rFonts w:ascii="Calibri" w:eastAsia="Calibri" w:hAnsi="Calibri"/>
              <w:noProof/>
              <w:sz w:val="22"/>
              <w:szCs w:val="22"/>
            </w:rPr>
          </w:pPr>
        </w:p>
      </w:tc>
      <w:tc>
        <w:tcPr>
          <w:tcW w:w="2882" w:type="dxa"/>
          <w:shd w:val="clear" w:color="auto" w:fill="auto"/>
          <w:tcMar>
            <w:left w:w="0" w:type="dxa"/>
          </w:tcMar>
        </w:tcPr>
        <w:p w14:paraId="2D4F7C95" w14:textId="77777777" w:rsidR="00E1143F" w:rsidRPr="00E1143F" w:rsidRDefault="00D76A16" w:rsidP="00E1143F">
          <w:pPr>
            <w:tabs>
              <w:tab w:val="center" w:pos="4536"/>
              <w:tab w:val="left" w:pos="5670"/>
              <w:tab w:val="right" w:pos="9072"/>
            </w:tabs>
            <w:rPr>
              <w:rFonts w:ascii="Calibri" w:eastAsia="Calibri" w:hAnsi="Calibri"/>
              <w:sz w:val="22"/>
              <w:szCs w:val="22"/>
              <w:lang w:eastAsia="en-US"/>
            </w:rPr>
          </w:pPr>
        </w:p>
      </w:tc>
    </w:tr>
    <w:tr w:rsidR="00E1143F" w:rsidRPr="00E1143F" w14:paraId="48F5ADE7" w14:textId="77777777" w:rsidTr="00735AC6">
      <w:tc>
        <w:tcPr>
          <w:tcW w:w="5762" w:type="dxa"/>
          <w:gridSpan w:val="2"/>
          <w:shd w:val="clear" w:color="auto" w:fill="auto"/>
        </w:tcPr>
        <w:p w14:paraId="73684A1C" w14:textId="77777777" w:rsidR="00E1143F" w:rsidRPr="00E1143F" w:rsidRDefault="009E7B57" w:rsidP="00E1143F">
          <w:pPr>
            <w:tabs>
              <w:tab w:val="center" w:pos="4536"/>
              <w:tab w:val="left" w:pos="5670"/>
              <w:tab w:val="right" w:pos="9072"/>
            </w:tabs>
            <w:spacing w:line="240" w:lineRule="exact"/>
            <w:jc w:val="left"/>
            <w:rPr>
              <w:rFonts w:ascii="Calibri" w:eastAsia="Calibri" w:hAnsi="Calibri"/>
              <w:noProof/>
              <w:sz w:val="22"/>
              <w:szCs w:val="22"/>
              <w:lang w:eastAsia="en-US"/>
            </w:rPr>
          </w:pPr>
          <w:r w:rsidRPr="00E1143F">
            <w:rPr>
              <w:rFonts w:ascii="Calibri" w:eastAsia="Calibri" w:hAnsi="Calibri"/>
              <w:b/>
              <w:noProof/>
              <w:sz w:val="22"/>
              <w:szCs w:val="22"/>
              <w:lang w:eastAsia="en-US"/>
            </w:rPr>
            <w:t>Direkcija</w:t>
          </w:r>
        </w:p>
        <w:p w14:paraId="02F01607" w14:textId="77777777" w:rsidR="00E1143F" w:rsidRPr="00E1143F" w:rsidRDefault="009E7B57" w:rsidP="00E1143F">
          <w:pPr>
            <w:tabs>
              <w:tab w:val="center" w:pos="4536"/>
              <w:tab w:val="left" w:pos="5670"/>
              <w:tab w:val="right" w:pos="9072"/>
            </w:tabs>
            <w:spacing w:line="240" w:lineRule="exact"/>
            <w:jc w:val="left"/>
            <w:rPr>
              <w:rFonts w:ascii="Calibri" w:eastAsia="Calibri" w:hAnsi="Calibri"/>
              <w:noProof/>
              <w:sz w:val="22"/>
              <w:szCs w:val="22"/>
              <w:lang w:eastAsia="en-US"/>
            </w:rPr>
          </w:pPr>
          <w:r w:rsidRPr="00E1143F">
            <w:rPr>
              <w:rFonts w:ascii="Calibri" w:eastAsia="Calibri" w:hAnsi="Calibri"/>
              <w:noProof/>
              <w:sz w:val="22"/>
              <w:szCs w:val="22"/>
              <w:lang w:eastAsia="en-US"/>
            </w:rPr>
            <w:t>Miklošičeva cesta 24</w:t>
          </w:r>
        </w:p>
        <w:p w14:paraId="4F89B5C7" w14:textId="77777777" w:rsidR="00E1143F" w:rsidRPr="00E1143F" w:rsidRDefault="009E7B57" w:rsidP="00E1143F">
          <w:pPr>
            <w:tabs>
              <w:tab w:val="center" w:pos="4536"/>
              <w:tab w:val="left" w:pos="5670"/>
              <w:tab w:val="right" w:pos="9072"/>
            </w:tabs>
            <w:spacing w:line="240" w:lineRule="exact"/>
            <w:jc w:val="left"/>
            <w:rPr>
              <w:rFonts w:ascii="Calibri" w:eastAsia="Calibri" w:hAnsi="Calibri"/>
              <w:noProof/>
              <w:sz w:val="22"/>
              <w:szCs w:val="22"/>
            </w:rPr>
          </w:pPr>
          <w:r w:rsidRPr="00E1143F">
            <w:rPr>
              <w:rFonts w:ascii="Calibri" w:eastAsia="Calibri" w:hAnsi="Calibri"/>
              <w:noProof/>
              <w:sz w:val="22"/>
              <w:szCs w:val="22"/>
              <w:lang w:eastAsia="en-US"/>
            </w:rPr>
            <w:t>1000 Ljubljana</w:t>
          </w:r>
        </w:p>
      </w:tc>
      <w:tc>
        <w:tcPr>
          <w:tcW w:w="2882" w:type="dxa"/>
          <w:shd w:val="clear" w:color="auto" w:fill="auto"/>
          <w:tcMar>
            <w:left w:w="0" w:type="dxa"/>
          </w:tcMar>
        </w:tcPr>
        <w:p w14:paraId="710F65B7" w14:textId="77777777" w:rsidR="00E1143F" w:rsidRPr="00E1143F" w:rsidRDefault="009E7B57" w:rsidP="00E1143F">
          <w:pPr>
            <w:tabs>
              <w:tab w:val="center" w:pos="4536"/>
              <w:tab w:val="left" w:pos="5670"/>
              <w:tab w:val="right" w:pos="9072"/>
            </w:tabs>
            <w:spacing w:line="240" w:lineRule="exact"/>
            <w:jc w:val="left"/>
            <w:rPr>
              <w:rFonts w:ascii="Calibri" w:eastAsia="Calibri" w:hAnsi="Calibri"/>
              <w:noProof/>
              <w:sz w:val="22"/>
              <w:szCs w:val="22"/>
              <w:lang w:eastAsia="en-US"/>
            </w:rPr>
          </w:pPr>
          <w:r w:rsidRPr="00E1143F">
            <w:rPr>
              <w:rFonts w:ascii="Calibri" w:eastAsia="Calibri" w:hAnsi="Calibri"/>
              <w:sz w:val="22"/>
              <w:szCs w:val="22"/>
              <w:lang w:eastAsia="en-US"/>
            </w:rPr>
            <w:t xml:space="preserve">Tel.: </w:t>
          </w:r>
          <w:r w:rsidRPr="00E1143F">
            <w:rPr>
              <w:rFonts w:ascii="Calibri" w:eastAsia="Calibri" w:hAnsi="Calibri"/>
              <w:noProof/>
              <w:sz w:val="22"/>
              <w:szCs w:val="22"/>
              <w:lang w:eastAsia="en-US"/>
            </w:rPr>
            <w:t>01 30 77 200</w:t>
          </w:r>
        </w:p>
        <w:p w14:paraId="76BE06D4" w14:textId="77777777" w:rsidR="00E1143F" w:rsidRPr="00E1143F" w:rsidRDefault="009E7B57" w:rsidP="00E1143F">
          <w:pPr>
            <w:tabs>
              <w:tab w:val="center" w:pos="4536"/>
              <w:tab w:val="left" w:pos="5670"/>
              <w:tab w:val="right" w:pos="9072"/>
            </w:tabs>
            <w:spacing w:line="240" w:lineRule="exact"/>
            <w:jc w:val="left"/>
            <w:rPr>
              <w:rFonts w:ascii="Calibri" w:eastAsia="Calibri" w:hAnsi="Calibri"/>
              <w:noProof/>
              <w:sz w:val="22"/>
              <w:szCs w:val="22"/>
              <w:lang w:eastAsia="en-US"/>
            </w:rPr>
          </w:pPr>
          <w:r w:rsidRPr="00E1143F">
            <w:rPr>
              <w:rFonts w:ascii="Calibri" w:eastAsia="Calibri" w:hAnsi="Calibri"/>
              <w:noProof/>
              <w:sz w:val="22"/>
              <w:szCs w:val="22"/>
              <w:lang w:eastAsia="en-US"/>
            </w:rPr>
            <w:t>Faks: 01 23 12 182</w:t>
          </w:r>
        </w:p>
        <w:p w14:paraId="7318DBD6" w14:textId="77777777" w:rsidR="00E1143F" w:rsidRPr="00E1143F" w:rsidRDefault="009E7B57" w:rsidP="00E1143F">
          <w:pPr>
            <w:tabs>
              <w:tab w:val="center" w:pos="4536"/>
              <w:tab w:val="left" w:pos="5670"/>
              <w:tab w:val="right" w:pos="9072"/>
            </w:tabs>
            <w:spacing w:line="240" w:lineRule="exact"/>
            <w:jc w:val="left"/>
            <w:rPr>
              <w:rFonts w:ascii="Calibri" w:eastAsia="Calibri" w:hAnsi="Calibri"/>
              <w:sz w:val="22"/>
              <w:szCs w:val="22"/>
              <w:lang w:eastAsia="en-US"/>
            </w:rPr>
          </w:pPr>
          <w:r w:rsidRPr="00E1143F">
            <w:rPr>
              <w:rFonts w:ascii="Calibri" w:eastAsia="Calibri" w:hAnsi="Calibri"/>
              <w:sz w:val="22"/>
              <w:szCs w:val="22"/>
              <w:lang w:eastAsia="en-US"/>
            </w:rPr>
            <w:t xml:space="preserve">E-pošta: </w:t>
          </w:r>
          <w:r w:rsidRPr="00E1143F">
            <w:rPr>
              <w:rFonts w:ascii="Calibri" w:eastAsia="Calibri" w:hAnsi="Calibri"/>
              <w:noProof/>
              <w:sz w:val="22"/>
              <w:szCs w:val="22"/>
              <w:lang w:eastAsia="en-US"/>
            </w:rPr>
            <w:t>di@zzzs.si</w:t>
          </w:r>
        </w:p>
        <w:p w14:paraId="1BB6A571" w14:textId="77777777" w:rsidR="00E1143F" w:rsidRPr="00E1143F" w:rsidRDefault="009E7B57" w:rsidP="00E1143F">
          <w:pPr>
            <w:tabs>
              <w:tab w:val="center" w:pos="4536"/>
              <w:tab w:val="left" w:pos="5670"/>
              <w:tab w:val="right" w:pos="9072"/>
            </w:tabs>
            <w:spacing w:line="240" w:lineRule="exact"/>
            <w:jc w:val="left"/>
            <w:rPr>
              <w:rFonts w:ascii="Calibri" w:eastAsia="Calibri" w:hAnsi="Calibri"/>
              <w:sz w:val="22"/>
              <w:szCs w:val="22"/>
              <w:lang w:eastAsia="en-US"/>
            </w:rPr>
          </w:pPr>
          <w:proofErr w:type="spellStart"/>
          <w:r w:rsidRPr="00E1143F">
            <w:rPr>
              <w:rFonts w:ascii="Calibri" w:eastAsia="Calibri" w:hAnsi="Calibri"/>
              <w:sz w:val="22"/>
              <w:szCs w:val="22"/>
              <w:lang w:eastAsia="en-US"/>
            </w:rPr>
            <w:t>www.zzzs.si</w:t>
          </w:r>
          <w:proofErr w:type="spellEnd"/>
        </w:p>
      </w:tc>
    </w:tr>
  </w:tbl>
  <w:p w14:paraId="141D4632" w14:textId="77777777" w:rsidR="00E1143F" w:rsidRDefault="00D76A1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120"/>
    <w:multiLevelType w:val="hybridMultilevel"/>
    <w:tmpl w:val="C2BAF9E8"/>
    <w:lvl w:ilvl="0" w:tplc="92C64F84">
      <w:start w:val="8"/>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D827FD"/>
    <w:multiLevelType w:val="hybridMultilevel"/>
    <w:tmpl w:val="E996A25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A144447"/>
    <w:multiLevelType w:val="hybridMultilevel"/>
    <w:tmpl w:val="36D60BD6"/>
    <w:lvl w:ilvl="0" w:tplc="72DCD6C0">
      <w:start w:val="1"/>
      <w:numFmt w:val="decimal"/>
      <w:lvlText w:val="(%1)"/>
      <w:lvlJc w:val="left"/>
      <w:pPr>
        <w:ind w:left="360" w:hanging="360"/>
      </w:pPr>
      <w:rPr>
        <w:rFonts w:ascii="Calibri" w:hAnsi="Calibri"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2E45CA2"/>
    <w:multiLevelType w:val="hybridMultilevel"/>
    <w:tmpl w:val="E06EA052"/>
    <w:lvl w:ilvl="0" w:tplc="04240019">
      <w:start w:val="1"/>
      <w:numFmt w:val="lowerLetter"/>
      <w:lvlText w:val="%1."/>
      <w:lvlJc w:val="left"/>
      <w:pPr>
        <w:ind w:left="1068" w:hanging="360"/>
      </w:p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15:restartNumberingAfterBreak="0">
    <w:nsid w:val="38240B4B"/>
    <w:multiLevelType w:val="hybridMultilevel"/>
    <w:tmpl w:val="8EDAD144"/>
    <w:lvl w:ilvl="0" w:tplc="073E1EF2">
      <w:start w:val="1"/>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5" w15:restartNumberingAfterBreak="0">
    <w:nsid w:val="3BE6296F"/>
    <w:multiLevelType w:val="hybridMultilevel"/>
    <w:tmpl w:val="36D60BD6"/>
    <w:lvl w:ilvl="0" w:tplc="72DCD6C0">
      <w:start w:val="1"/>
      <w:numFmt w:val="decimal"/>
      <w:lvlText w:val="(%1)"/>
      <w:lvlJc w:val="left"/>
      <w:pPr>
        <w:ind w:left="360" w:hanging="360"/>
      </w:pPr>
      <w:rPr>
        <w:rFonts w:ascii="Calibri" w:hAnsi="Calibri" w:hint="default"/>
        <w:sz w:val="2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28D5C1E"/>
    <w:multiLevelType w:val="hybridMultilevel"/>
    <w:tmpl w:val="36D60BD6"/>
    <w:lvl w:ilvl="0" w:tplc="72DCD6C0">
      <w:start w:val="1"/>
      <w:numFmt w:val="decimal"/>
      <w:lvlText w:val="(%1)"/>
      <w:lvlJc w:val="left"/>
      <w:pPr>
        <w:ind w:left="360" w:hanging="360"/>
      </w:pPr>
      <w:rPr>
        <w:rFonts w:ascii="Calibri" w:hAnsi="Calibri"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45993E4E"/>
    <w:multiLevelType w:val="hybridMultilevel"/>
    <w:tmpl w:val="E996A25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48F23DF8"/>
    <w:multiLevelType w:val="hybridMultilevel"/>
    <w:tmpl w:val="FD8CAFE8"/>
    <w:lvl w:ilvl="0" w:tplc="91B8C5A0">
      <w:start w:val="4"/>
      <w:numFmt w:val="decimal"/>
      <w:lvlText w:val="%1."/>
      <w:lvlJc w:val="left"/>
      <w:pPr>
        <w:ind w:left="450" w:hanging="360"/>
      </w:pPr>
      <w:rPr>
        <w:rFonts w:hint="default"/>
      </w:rPr>
    </w:lvl>
    <w:lvl w:ilvl="1" w:tplc="04240019" w:tentative="1">
      <w:start w:val="1"/>
      <w:numFmt w:val="lowerLetter"/>
      <w:lvlText w:val="%2."/>
      <w:lvlJc w:val="left"/>
      <w:pPr>
        <w:ind w:left="1170" w:hanging="360"/>
      </w:pPr>
    </w:lvl>
    <w:lvl w:ilvl="2" w:tplc="0424001B" w:tentative="1">
      <w:start w:val="1"/>
      <w:numFmt w:val="lowerRoman"/>
      <w:lvlText w:val="%3."/>
      <w:lvlJc w:val="right"/>
      <w:pPr>
        <w:ind w:left="1890" w:hanging="180"/>
      </w:pPr>
    </w:lvl>
    <w:lvl w:ilvl="3" w:tplc="0424000F" w:tentative="1">
      <w:start w:val="1"/>
      <w:numFmt w:val="decimal"/>
      <w:lvlText w:val="%4."/>
      <w:lvlJc w:val="left"/>
      <w:pPr>
        <w:ind w:left="2610" w:hanging="360"/>
      </w:pPr>
    </w:lvl>
    <w:lvl w:ilvl="4" w:tplc="04240019" w:tentative="1">
      <w:start w:val="1"/>
      <w:numFmt w:val="lowerLetter"/>
      <w:lvlText w:val="%5."/>
      <w:lvlJc w:val="left"/>
      <w:pPr>
        <w:ind w:left="3330" w:hanging="360"/>
      </w:pPr>
    </w:lvl>
    <w:lvl w:ilvl="5" w:tplc="0424001B" w:tentative="1">
      <w:start w:val="1"/>
      <w:numFmt w:val="lowerRoman"/>
      <w:lvlText w:val="%6."/>
      <w:lvlJc w:val="right"/>
      <w:pPr>
        <w:ind w:left="4050" w:hanging="180"/>
      </w:pPr>
    </w:lvl>
    <w:lvl w:ilvl="6" w:tplc="0424000F" w:tentative="1">
      <w:start w:val="1"/>
      <w:numFmt w:val="decimal"/>
      <w:lvlText w:val="%7."/>
      <w:lvlJc w:val="left"/>
      <w:pPr>
        <w:ind w:left="4770" w:hanging="360"/>
      </w:pPr>
    </w:lvl>
    <w:lvl w:ilvl="7" w:tplc="04240019" w:tentative="1">
      <w:start w:val="1"/>
      <w:numFmt w:val="lowerLetter"/>
      <w:lvlText w:val="%8."/>
      <w:lvlJc w:val="left"/>
      <w:pPr>
        <w:ind w:left="5490" w:hanging="360"/>
      </w:pPr>
    </w:lvl>
    <w:lvl w:ilvl="8" w:tplc="0424001B" w:tentative="1">
      <w:start w:val="1"/>
      <w:numFmt w:val="lowerRoman"/>
      <w:lvlText w:val="%9."/>
      <w:lvlJc w:val="right"/>
      <w:pPr>
        <w:ind w:left="6210" w:hanging="180"/>
      </w:pPr>
    </w:lvl>
  </w:abstractNum>
  <w:abstractNum w:abstractNumId="9" w15:restartNumberingAfterBreak="0">
    <w:nsid w:val="4FB460CA"/>
    <w:multiLevelType w:val="hybridMultilevel"/>
    <w:tmpl w:val="E06EA052"/>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0DF0E5D"/>
    <w:multiLevelType w:val="hybridMultilevel"/>
    <w:tmpl w:val="2E886B5A"/>
    <w:lvl w:ilvl="0" w:tplc="88DE5730">
      <w:start w:val="1"/>
      <w:numFmt w:val="decimal"/>
      <w:lvlText w:val="(%1)"/>
      <w:lvlJc w:val="left"/>
      <w:pPr>
        <w:ind w:left="360" w:hanging="360"/>
      </w:pPr>
      <w:rPr>
        <w:rFonts w:ascii="Calibri" w:hAnsi="Calibri"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11355D0"/>
    <w:multiLevelType w:val="hybridMultilevel"/>
    <w:tmpl w:val="E996A25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63771559"/>
    <w:multiLevelType w:val="hybridMultilevel"/>
    <w:tmpl w:val="3A0410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2114CB1"/>
    <w:multiLevelType w:val="hybridMultilevel"/>
    <w:tmpl w:val="714CCB9E"/>
    <w:lvl w:ilvl="0" w:tplc="1504AEAE">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78966E40"/>
    <w:multiLevelType w:val="hybridMultilevel"/>
    <w:tmpl w:val="6374E2E4"/>
    <w:lvl w:ilvl="0" w:tplc="A53C854E">
      <w:start w:val="1"/>
      <w:numFmt w:val="decimal"/>
      <w:lvlText w:val="(%1)"/>
      <w:lvlJc w:val="left"/>
      <w:pPr>
        <w:ind w:left="360" w:hanging="360"/>
      </w:pPr>
      <w:rPr>
        <w:rFonts w:ascii="Calibri" w:hAnsi="Calibri"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7C8F3B46"/>
    <w:multiLevelType w:val="hybridMultilevel"/>
    <w:tmpl w:val="E996A25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7D2F4AB3"/>
    <w:multiLevelType w:val="hybridMultilevel"/>
    <w:tmpl w:val="36D60BD6"/>
    <w:lvl w:ilvl="0" w:tplc="72DCD6C0">
      <w:start w:val="1"/>
      <w:numFmt w:val="decimal"/>
      <w:lvlText w:val="(%1)"/>
      <w:lvlJc w:val="left"/>
      <w:pPr>
        <w:ind w:left="360" w:hanging="360"/>
      </w:pPr>
      <w:rPr>
        <w:rFonts w:ascii="Calibri" w:hAnsi="Calibri"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3"/>
  </w:num>
  <w:num w:numId="2">
    <w:abstractNumId w:val="9"/>
  </w:num>
  <w:num w:numId="3">
    <w:abstractNumId w:val="3"/>
  </w:num>
  <w:num w:numId="4">
    <w:abstractNumId w:val="2"/>
  </w:num>
  <w:num w:numId="5">
    <w:abstractNumId w:val="11"/>
  </w:num>
  <w:num w:numId="6">
    <w:abstractNumId w:val="6"/>
  </w:num>
  <w:num w:numId="7">
    <w:abstractNumId w:val="7"/>
  </w:num>
  <w:num w:numId="8">
    <w:abstractNumId w:val="15"/>
  </w:num>
  <w:num w:numId="9">
    <w:abstractNumId w:val="5"/>
  </w:num>
  <w:num w:numId="10">
    <w:abstractNumId w:val="1"/>
  </w:num>
  <w:num w:numId="11">
    <w:abstractNumId w:val="14"/>
  </w:num>
  <w:num w:numId="12">
    <w:abstractNumId w:val="16"/>
  </w:num>
  <w:num w:numId="13">
    <w:abstractNumId w:val="10"/>
  </w:num>
  <w:num w:numId="14">
    <w:abstractNumId w:val="0"/>
  </w:num>
  <w:num w:numId="15">
    <w:abstractNumId w:val="12"/>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3F"/>
    <w:rsid w:val="000B27F2"/>
    <w:rsid w:val="00117698"/>
    <w:rsid w:val="001D7C83"/>
    <w:rsid w:val="00203960"/>
    <w:rsid w:val="0026062A"/>
    <w:rsid w:val="00324ACA"/>
    <w:rsid w:val="00337704"/>
    <w:rsid w:val="00371041"/>
    <w:rsid w:val="0038001A"/>
    <w:rsid w:val="003F2E07"/>
    <w:rsid w:val="004246BC"/>
    <w:rsid w:val="004A5D7E"/>
    <w:rsid w:val="004C1A00"/>
    <w:rsid w:val="004D6B0B"/>
    <w:rsid w:val="004F3A76"/>
    <w:rsid w:val="00517ACD"/>
    <w:rsid w:val="00533608"/>
    <w:rsid w:val="005721EE"/>
    <w:rsid w:val="00573CDB"/>
    <w:rsid w:val="00591BFD"/>
    <w:rsid w:val="005E5CE4"/>
    <w:rsid w:val="00666D26"/>
    <w:rsid w:val="00684439"/>
    <w:rsid w:val="007533A6"/>
    <w:rsid w:val="00761714"/>
    <w:rsid w:val="00767BFB"/>
    <w:rsid w:val="007D3950"/>
    <w:rsid w:val="00813A07"/>
    <w:rsid w:val="008536ED"/>
    <w:rsid w:val="00874A8E"/>
    <w:rsid w:val="008E7A25"/>
    <w:rsid w:val="00916B3F"/>
    <w:rsid w:val="00933130"/>
    <w:rsid w:val="00946174"/>
    <w:rsid w:val="009774A9"/>
    <w:rsid w:val="009A4648"/>
    <w:rsid w:val="009E7B57"/>
    <w:rsid w:val="00A04F00"/>
    <w:rsid w:val="00A1402E"/>
    <w:rsid w:val="00A146B4"/>
    <w:rsid w:val="00A6642E"/>
    <w:rsid w:val="00A91448"/>
    <w:rsid w:val="00A94E74"/>
    <w:rsid w:val="00B4348F"/>
    <w:rsid w:val="00B55C7D"/>
    <w:rsid w:val="00B5739C"/>
    <w:rsid w:val="00B823FE"/>
    <w:rsid w:val="00BD0B15"/>
    <w:rsid w:val="00BE35C0"/>
    <w:rsid w:val="00BE5D40"/>
    <w:rsid w:val="00C465F2"/>
    <w:rsid w:val="00C850F0"/>
    <w:rsid w:val="00CF633C"/>
    <w:rsid w:val="00D01C10"/>
    <w:rsid w:val="00D06303"/>
    <w:rsid w:val="00D76A16"/>
    <w:rsid w:val="00D85522"/>
    <w:rsid w:val="00DA770F"/>
    <w:rsid w:val="00DC7B80"/>
    <w:rsid w:val="00E200BE"/>
    <w:rsid w:val="00E458F0"/>
    <w:rsid w:val="00ED260E"/>
    <w:rsid w:val="00EE30A5"/>
    <w:rsid w:val="00F0347B"/>
    <w:rsid w:val="00F44C54"/>
    <w:rsid w:val="00F740CB"/>
    <w:rsid w:val="00F82325"/>
    <w:rsid w:val="00FD2BCD"/>
    <w:rsid w:val="00FD60C3"/>
    <w:rsid w:val="00FF5AA2"/>
    <w:rsid w:val="00FF75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0D73D6"/>
  <w15:chartTrackingRefBased/>
  <w15:docId w15:val="{8A672ED4-AFAB-4594-BBBD-C8C74548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D60C3"/>
    <w:pPr>
      <w:spacing w:after="0" w:line="240" w:lineRule="auto"/>
      <w:jc w:val="both"/>
    </w:pPr>
    <w:rPr>
      <w:rFonts w:ascii="Times New Roman" w:eastAsia="Times New Roman" w:hAnsi="Times New Roman" w:cs="Times New Roman"/>
      <w:sz w:val="1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D60C3"/>
    <w:pPr>
      <w:tabs>
        <w:tab w:val="center" w:pos="4536"/>
        <w:tab w:val="right" w:pos="9072"/>
      </w:tabs>
    </w:pPr>
    <w:rPr>
      <w:sz w:val="16"/>
    </w:rPr>
  </w:style>
  <w:style w:type="character" w:customStyle="1" w:styleId="GlavaZnak">
    <w:name w:val="Glava Znak"/>
    <w:basedOn w:val="Privzetapisavaodstavka"/>
    <w:link w:val="Glava"/>
    <w:rsid w:val="00FD60C3"/>
    <w:rPr>
      <w:rFonts w:ascii="Times New Roman" w:eastAsia="Times New Roman" w:hAnsi="Times New Roman" w:cs="Times New Roman"/>
      <w:sz w:val="16"/>
      <w:szCs w:val="20"/>
      <w:lang w:eastAsia="sl-SI"/>
    </w:rPr>
  </w:style>
  <w:style w:type="table" w:styleId="Tabelamrea">
    <w:name w:val="Table Grid"/>
    <w:basedOn w:val="Navadnatabela"/>
    <w:uiPriority w:val="59"/>
    <w:rsid w:val="00FD60C3"/>
    <w:pPr>
      <w:spacing w:after="0" w:line="240" w:lineRule="auto"/>
      <w:jc w:val="both"/>
    </w:pPr>
    <w:rPr>
      <w:rFonts w:ascii="Calibri" w:eastAsia="Times New Roman" w:hAnsi="Calibri" w:cs="Times New Roman"/>
      <w:sz w:val="18"/>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1"/>
    <w:qFormat/>
    <w:rsid w:val="00FD60C3"/>
    <w:pPr>
      <w:ind w:left="720"/>
      <w:contextualSpacing/>
    </w:pPr>
  </w:style>
  <w:style w:type="paragraph" w:customStyle="1" w:styleId="Odstavek">
    <w:name w:val="Odstavek"/>
    <w:basedOn w:val="Navaden"/>
    <w:link w:val="OdstavekZnak"/>
    <w:qFormat/>
    <w:rsid w:val="00FD60C3"/>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FD60C3"/>
    <w:rPr>
      <w:rFonts w:ascii="Arial" w:eastAsia="Times New Roman" w:hAnsi="Arial" w:cs="Times New Roman"/>
      <w:lang w:val="x-none" w:eastAsia="x-none"/>
    </w:rPr>
  </w:style>
  <w:style w:type="paragraph" w:styleId="Brezrazmikov">
    <w:name w:val="No Spacing"/>
    <w:uiPriority w:val="1"/>
    <w:qFormat/>
    <w:rsid w:val="004246BC"/>
    <w:pPr>
      <w:spacing w:after="0" w:line="240" w:lineRule="auto"/>
    </w:pPr>
  </w:style>
  <w:style w:type="paragraph" w:styleId="Noga">
    <w:name w:val="footer"/>
    <w:basedOn w:val="Navaden"/>
    <w:link w:val="NogaZnak"/>
    <w:uiPriority w:val="99"/>
    <w:unhideWhenUsed/>
    <w:rsid w:val="00591BFD"/>
    <w:pPr>
      <w:tabs>
        <w:tab w:val="center" w:pos="4536"/>
        <w:tab w:val="right" w:pos="9072"/>
      </w:tabs>
    </w:pPr>
  </w:style>
  <w:style w:type="character" w:customStyle="1" w:styleId="NogaZnak">
    <w:name w:val="Noga Znak"/>
    <w:basedOn w:val="Privzetapisavaodstavka"/>
    <w:link w:val="Noga"/>
    <w:uiPriority w:val="99"/>
    <w:rsid w:val="00591BFD"/>
    <w:rPr>
      <w:rFonts w:ascii="Times New Roman" w:eastAsia="Times New Roman" w:hAnsi="Times New Roman" w:cs="Times New Roman"/>
      <w:sz w:val="18"/>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489" TargetMode="External"/><Relationship Id="rId13" Type="http://schemas.openxmlformats.org/officeDocument/2006/relationships/hyperlink" Target="http://www.uradni-list.si/1/objava.jsp?sop=2013-01-0785" TargetMode="External"/><Relationship Id="rId18" Type="http://schemas.openxmlformats.org/officeDocument/2006/relationships/hyperlink" Target="http://www.uradni-list.si/1/objava.jsp?sop=2014-01-3951" TargetMode="External"/><Relationship Id="rId3" Type="http://schemas.openxmlformats.org/officeDocument/2006/relationships/settings" Target="settings.xml"/><Relationship Id="rId21" Type="http://schemas.openxmlformats.org/officeDocument/2006/relationships/hyperlink" Target="http://www.uradni-list.si/1/objava.jsp?sop=2017-01-0461" TargetMode="External"/><Relationship Id="rId7" Type="http://schemas.openxmlformats.org/officeDocument/2006/relationships/hyperlink" Target="http://www.uradni-list.si/1/objava.jsp?sop=2006-01-4833" TargetMode="Externa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3-01-412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3-01-3549" TargetMode="External"/><Relationship Id="rId20" Type="http://schemas.openxmlformats.org/officeDocument/2006/relationships/hyperlink" Target="http://www.uradni-list.si/1/objava.jsp?sop=2017-01-30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1-01-372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13-01-3548" TargetMode="External"/><Relationship Id="rId23" Type="http://schemas.openxmlformats.org/officeDocument/2006/relationships/header" Target="header2.xml"/><Relationship Id="rId10" Type="http://schemas.openxmlformats.org/officeDocument/2006/relationships/hyperlink" Target="http://www.uradni-list.si/1/objava.jsp?sop=2010-01-3387" TargetMode="External"/><Relationship Id="rId19" Type="http://schemas.openxmlformats.org/officeDocument/2006/relationships/hyperlink" Target="http://www.uradni-list.si/1/objava.jsp?sop=2015-01-1930" TargetMode="External"/><Relationship Id="rId4" Type="http://schemas.openxmlformats.org/officeDocument/2006/relationships/webSettings" Target="webSettings.xml"/><Relationship Id="rId9" Type="http://schemas.openxmlformats.org/officeDocument/2006/relationships/hyperlink" Target="http://www.uradni-list.si/1/objava.jsp?sop=2008-01-3348" TargetMode="External"/><Relationship Id="rId14" Type="http://schemas.openxmlformats.org/officeDocument/2006/relationships/hyperlink" Target="http://www.uradni-list.si/1/objava.jsp?sop=2013-01-3306"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1877</Words>
  <Characters>10699</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Raušl</dc:creator>
  <cp:keywords/>
  <dc:description/>
  <cp:lastModifiedBy>Tatjana Herjavec</cp:lastModifiedBy>
  <cp:revision>3</cp:revision>
  <dcterms:created xsi:type="dcterms:W3CDTF">2022-10-10T08:35:00Z</dcterms:created>
  <dcterms:modified xsi:type="dcterms:W3CDTF">2022-10-10T08:35:00Z</dcterms:modified>
</cp:coreProperties>
</file>