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9C5AF" w14:textId="5E2606D8" w:rsidR="00B94991" w:rsidRPr="008B6A83" w:rsidRDefault="00B94991" w:rsidP="00536986">
      <w:pPr>
        <w:rPr>
          <w:rFonts w:asciiTheme="minorHAnsi" w:hAnsiTheme="minorHAnsi" w:cstheme="minorHAnsi"/>
        </w:rPr>
      </w:pPr>
      <w:r w:rsidRPr="008B6A83">
        <w:rPr>
          <w:rFonts w:asciiTheme="minorHAnsi" w:hAnsiTheme="minorHAnsi" w:cstheme="minorHAnsi"/>
        </w:rPr>
        <w:t xml:space="preserve">IZVAJALCEM </w:t>
      </w:r>
      <w:r w:rsidR="00095DFC" w:rsidRPr="008B6A83">
        <w:rPr>
          <w:rFonts w:asciiTheme="minorHAnsi" w:hAnsiTheme="minorHAnsi" w:cstheme="minorHAnsi"/>
        </w:rPr>
        <w:t>ZDRAVSTVENE DEJAVNOSTI</w:t>
      </w:r>
    </w:p>
    <w:p w14:paraId="583E5217" w14:textId="77777777" w:rsidR="009E576A" w:rsidRPr="008B6A83" w:rsidRDefault="00B94991" w:rsidP="009E576A">
      <w:pPr>
        <w:rPr>
          <w:rFonts w:asciiTheme="minorHAnsi" w:hAnsiTheme="minorHAnsi" w:cstheme="minorHAnsi"/>
        </w:rPr>
      </w:pPr>
      <w:r w:rsidRPr="008B6A83">
        <w:rPr>
          <w:rFonts w:asciiTheme="minorHAnsi" w:hAnsiTheme="minorHAnsi" w:cstheme="minorHAnsi"/>
        </w:rPr>
        <w:tab/>
      </w:r>
      <w:r w:rsidRPr="008B6A83">
        <w:rPr>
          <w:rFonts w:asciiTheme="minorHAnsi" w:hAnsiTheme="minorHAnsi" w:cstheme="minorHAnsi"/>
        </w:rPr>
        <w:tab/>
      </w:r>
      <w:r w:rsidRPr="008B6A83">
        <w:rPr>
          <w:rFonts w:asciiTheme="minorHAnsi" w:hAnsiTheme="minorHAnsi" w:cstheme="minorHAnsi"/>
        </w:rPr>
        <w:tab/>
      </w:r>
      <w:r w:rsidR="009E576A">
        <w:rPr>
          <w:rFonts w:asciiTheme="minorHAnsi" w:hAnsiTheme="minorHAnsi" w:cstheme="minorHAnsi"/>
        </w:rPr>
        <w:t>180-46/2020-DI/45</w:t>
      </w:r>
    </w:p>
    <w:p w14:paraId="69E02B2C" w14:textId="77777777" w:rsidR="009E576A" w:rsidRPr="008B6A83" w:rsidRDefault="009E576A" w:rsidP="009E576A">
      <w:pPr>
        <w:rPr>
          <w:rFonts w:asciiTheme="minorHAnsi" w:hAnsiTheme="minorHAnsi" w:cstheme="minorHAnsi"/>
        </w:rPr>
      </w:pPr>
    </w:p>
    <w:p w14:paraId="57E529A0" w14:textId="77777777" w:rsidR="009E576A" w:rsidRPr="008B6A83" w:rsidRDefault="009E576A" w:rsidP="009E576A">
      <w:pPr>
        <w:rPr>
          <w:rFonts w:asciiTheme="minorHAnsi" w:hAnsiTheme="minorHAnsi" w:cstheme="minorHAnsi"/>
        </w:rPr>
      </w:pPr>
      <w:r w:rsidRPr="008B6A83">
        <w:rPr>
          <w:rFonts w:asciiTheme="minorHAnsi" w:hAnsiTheme="minorHAnsi" w:cstheme="minorHAnsi"/>
        </w:rPr>
        <w:tab/>
      </w:r>
      <w:r w:rsidRPr="008B6A83">
        <w:rPr>
          <w:rFonts w:asciiTheme="minorHAnsi" w:hAnsiTheme="minorHAnsi" w:cstheme="minorHAnsi"/>
        </w:rPr>
        <w:tab/>
      </w:r>
      <w:r w:rsidRPr="008B6A83">
        <w:rPr>
          <w:rFonts w:asciiTheme="minorHAnsi" w:hAnsiTheme="minorHAnsi" w:cstheme="minorHAnsi"/>
        </w:rPr>
        <w:tab/>
        <w:t xml:space="preserve">Datum: </w:t>
      </w:r>
      <w:r w:rsidRPr="009E576A">
        <w:rPr>
          <w:rFonts w:asciiTheme="minorHAnsi" w:hAnsiTheme="minorHAnsi" w:cstheme="minorHAnsi"/>
        </w:rPr>
        <w:t>8. 5. 2020</w:t>
      </w:r>
    </w:p>
    <w:p w14:paraId="0D7AB585" w14:textId="0DDF6416" w:rsidR="009E576A" w:rsidRDefault="009E576A" w:rsidP="009E576A">
      <w:pPr>
        <w:rPr>
          <w:rFonts w:asciiTheme="minorHAnsi" w:hAnsiTheme="minorHAnsi" w:cstheme="minorHAnsi"/>
        </w:rPr>
      </w:pPr>
    </w:p>
    <w:p w14:paraId="4E0F5797" w14:textId="77777777" w:rsidR="00020E95" w:rsidRPr="008B6A83" w:rsidRDefault="00020E95" w:rsidP="009E576A">
      <w:pPr>
        <w:rPr>
          <w:rFonts w:asciiTheme="minorHAnsi" w:hAnsiTheme="minorHAnsi" w:cstheme="minorHAnsi"/>
        </w:rPr>
      </w:pPr>
    </w:p>
    <w:p w14:paraId="08601AD7" w14:textId="77777777" w:rsidR="009E576A" w:rsidRDefault="009E576A" w:rsidP="009E576A">
      <w:pPr>
        <w:rPr>
          <w:rFonts w:asciiTheme="minorHAnsi" w:hAnsiTheme="minorHAnsi" w:cstheme="minorHAnsi"/>
        </w:rPr>
      </w:pPr>
    </w:p>
    <w:p w14:paraId="69F26718" w14:textId="77777777" w:rsidR="009E576A" w:rsidRPr="008B6A83" w:rsidRDefault="009E576A" w:rsidP="009E576A">
      <w:pPr>
        <w:rPr>
          <w:rFonts w:asciiTheme="minorHAnsi" w:hAnsiTheme="minorHAnsi" w:cstheme="minorHAnsi"/>
        </w:rPr>
      </w:pPr>
      <w:r w:rsidRPr="00020E95">
        <w:rPr>
          <w:rFonts w:asciiTheme="minorHAnsi" w:hAnsiTheme="minorHAnsi" w:cstheme="minorHAnsi"/>
          <w:b/>
          <w:bCs/>
        </w:rPr>
        <w:t>Zadeva:</w:t>
      </w:r>
      <w:r w:rsidRPr="008B6A83">
        <w:rPr>
          <w:rFonts w:asciiTheme="minorHAnsi" w:hAnsiTheme="minorHAnsi" w:cstheme="minorHAnsi"/>
        </w:rPr>
        <w:t xml:space="preserve"> Ukrepi v zvezi s COVID 19 - Odlok o začasnih ukrepih pri izvajanju obveznega zdravstvenega zavarovanja zaradi zajezitve in obvladovanja epidemije COVID-19 , ostali ukrepi</w:t>
      </w:r>
    </w:p>
    <w:p w14:paraId="1369FE61" w14:textId="77777777" w:rsidR="009E576A" w:rsidRPr="008B6A83" w:rsidRDefault="009E576A" w:rsidP="009E576A">
      <w:pPr>
        <w:rPr>
          <w:rFonts w:asciiTheme="minorHAnsi" w:hAnsiTheme="minorHAnsi" w:cstheme="minorHAnsi"/>
        </w:rPr>
      </w:pPr>
    </w:p>
    <w:p w14:paraId="64508FF9" w14:textId="77777777" w:rsidR="009E576A" w:rsidRDefault="009E576A" w:rsidP="009E576A">
      <w:pPr>
        <w:rPr>
          <w:rFonts w:asciiTheme="minorHAnsi" w:hAnsiTheme="minorHAnsi" w:cstheme="minorHAnsi"/>
          <w:b/>
        </w:rPr>
      </w:pPr>
    </w:p>
    <w:p w14:paraId="01B04144" w14:textId="77777777" w:rsidR="009E576A" w:rsidRDefault="009E576A" w:rsidP="009E576A">
      <w:pPr>
        <w:rPr>
          <w:rFonts w:asciiTheme="minorHAnsi" w:hAnsiTheme="minorHAnsi" w:cstheme="minorHAnsi"/>
          <w:b/>
        </w:rPr>
      </w:pPr>
    </w:p>
    <w:p w14:paraId="61C48034" w14:textId="1740E749" w:rsidR="009E576A" w:rsidRPr="008B6A83" w:rsidRDefault="009E576A" w:rsidP="009E576A">
      <w:pPr>
        <w:rPr>
          <w:rFonts w:asciiTheme="minorHAnsi" w:hAnsiTheme="minorHAnsi" w:cstheme="minorHAnsi"/>
        </w:rPr>
      </w:pPr>
      <w:r>
        <w:rPr>
          <w:rFonts w:asciiTheme="minorHAnsi" w:hAnsiTheme="minorHAnsi" w:cstheme="minorHAnsi"/>
          <w:b/>
        </w:rPr>
        <w:t>O</w:t>
      </w:r>
      <w:r w:rsidRPr="008B6A83">
        <w:rPr>
          <w:rFonts w:asciiTheme="minorHAnsi" w:hAnsiTheme="minorHAnsi" w:cstheme="minorHAnsi"/>
          <w:b/>
        </w:rPr>
        <w:t xml:space="preserve">bveščamo vas, da je </w:t>
      </w:r>
      <w:r w:rsidRPr="009C4E8D">
        <w:rPr>
          <w:rFonts w:asciiTheme="minorHAnsi" w:hAnsiTheme="minorHAnsi" w:cstheme="minorHAnsi"/>
          <w:b/>
        </w:rPr>
        <w:t>dne</w:t>
      </w:r>
      <w:r w:rsidRPr="008B6A83">
        <w:rPr>
          <w:rFonts w:asciiTheme="minorHAnsi" w:hAnsiTheme="minorHAnsi" w:cstheme="minorHAnsi"/>
          <w:b/>
        </w:rPr>
        <w:t xml:space="preserve"> </w:t>
      </w:r>
      <w:r>
        <w:rPr>
          <w:rFonts w:asciiTheme="minorHAnsi" w:hAnsiTheme="minorHAnsi" w:cstheme="minorHAnsi"/>
          <w:b/>
        </w:rPr>
        <w:t xml:space="preserve">8. 5. 2020 </w:t>
      </w:r>
      <w:r w:rsidRPr="008B6A83">
        <w:rPr>
          <w:rFonts w:asciiTheme="minorHAnsi" w:hAnsiTheme="minorHAnsi" w:cstheme="minorHAnsi"/>
          <w:b/>
        </w:rPr>
        <w:t xml:space="preserve">začel veljati nov </w:t>
      </w:r>
      <w:r w:rsidRPr="008B6A83">
        <w:rPr>
          <w:rFonts w:asciiTheme="minorHAnsi" w:hAnsiTheme="minorHAnsi" w:cstheme="minorHAnsi"/>
        </w:rPr>
        <w:t xml:space="preserve">Odlok o začasnih ukrepih pri izvajanju obveznega zdravstvenega zavarovanja zaradi zajezitve in obvladovanje epidemije COVID-19 </w:t>
      </w:r>
      <w:r w:rsidRPr="009C4E8D">
        <w:rPr>
          <w:rFonts w:asciiTheme="minorHAnsi" w:hAnsiTheme="minorHAnsi" w:cstheme="minorHAnsi"/>
        </w:rPr>
        <w:t>(Uradni list št.</w:t>
      </w:r>
      <w:r>
        <w:rPr>
          <w:rFonts w:asciiTheme="minorHAnsi" w:hAnsiTheme="minorHAnsi" w:cstheme="minorHAnsi"/>
        </w:rPr>
        <w:t xml:space="preserve"> </w:t>
      </w:r>
      <w:r w:rsidRPr="009C4E8D">
        <w:rPr>
          <w:rFonts w:asciiTheme="minorHAnsi" w:hAnsiTheme="minorHAnsi" w:cstheme="minorHAnsi"/>
        </w:rPr>
        <w:t>64</w:t>
      </w:r>
      <w:r>
        <w:rPr>
          <w:rFonts w:asciiTheme="minorHAnsi" w:hAnsiTheme="minorHAnsi" w:cstheme="minorHAnsi"/>
        </w:rPr>
        <w:t>/</w:t>
      </w:r>
      <w:r w:rsidRPr="009C4E8D">
        <w:rPr>
          <w:rFonts w:asciiTheme="minorHAnsi" w:hAnsiTheme="minorHAnsi" w:cstheme="minorHAnsi"/>
        </w:rPr>
        <w:t>2020</w:t>
      </w:r>
      <w:r w:rsidRPr="008B6A83">
        <w:rPr>
          <w:rFonts w:asciiTheme="minorHAnsi" w:hAnsiTheme="minorHAnsi" w:cstheme="minorHAnsi"/>
        </w:rPr>
        <w:t xml:space="preserve">; v nadaljevanju: odlok), ki ga je sprejela Vlada RS. </w:t>
      </w:r>
      <w:r>
        <w:rPr>
          <w:rFonts w:asciiTheme="minorHAnsi" w:hAnsiTheme="minorHAnsi" w:cstheme="minorHAnsi"/>
        </w:rPr>
        <w:t>Poleg novosti, ki jih prinaša Odlok vas bomo v nadaljevanju seznanili tudi z nekaterimi novostmi, ki so posledica ukrepov, sprejetih v času epidemije.</w:t>
      </w:r>
    </w:p>
    <w:p w14:paraId="4A773511" w14:textId="3DA00D27" w:rsidR="009E576A" w:rsidRDefault="009E576A" w:rsidP="009E576A">
      <w:pPr>
        <w:rPr>
          <w:rFonts w:asciiTheme="minorHAnsi" w:hAnsiTheme="minorHAnsi" w:cstheme="minorHAnsi"/>
        </w:rPr>
      </w:pPr>
    </w:p>
    <w:p w14:paraId="40256E14" w14:textId="77777777" w:rsidR="00020E95" w:rsidRPr="008B6A83" w:rsidRDefault="00020E95" w:rsidP="009E576A">
      <w:pPr>
        <w:rPr>
          <w:rFonts w:asciiTheme="minorHAnsi" w:hAnsiTheme="minorHAnsi" w:cstheme="minorHAnsi"/>
        </w:rPr>
      </w:pPr>
    </w:p>
    <w:p w14:paraId="1F5F31C8" w14:textId="4D6F2AAB" w:rsidR="00196095" w:rsidRPr="008B6A83" w:rsidRDefault="000E5488" w:rsidP="008B6A83">
      <w:pPr>
        <w:pStyle w:val="Odstavekseznama"/>
        <w:numPr>
          <w:ilvl w:val="0"/>
          <w:numId w:val="15"/>
        </w:numPr>
        <w:rPr>
          <w:rFonts w:asciiTheme="minorHAnsi" w:hAnsiTheme="minorHAnsi" w:cstheme="minorHAnsi"/>
          <w:sz w:val="22"/>
        </w:rPr>
      </w:pPr>
      <w:r w:rsidRPr="008B6A83">
        <w:rPr>
          <w:rFonts w:asciiTheme="minorHAnsi" w:hAnsiTheme="minorHAnsi" w:cstheme="minorHAnsi"/>
          <w:b/>
          <w:bCs/>
          <w:sz w:val="22"/>
          <w:u w:val="single"/>
        </w:rPr>
        <w:t>Dodatni ukrepi, ki jih določa odlok</w:t>
      </w:r>
      <w:r w:rsidR="00196095" w:rsidRPr="008B6A83">
        <w:rPr>
          <w:rFonts w:asciiTheme="minorHAnsi" w:hAnsiTheme="minorHAnsi" w:cstheme="minorHAnsi"/>
          <w:sz w:val="22"/>
        </w:rPr>
        <w:t>:</w:t>
      </w:r>
    </w:p>
    <w:p w14:paraId="15A25A1B" w14:textId="6A975905" w:rsidR="00536986" w:rsidRPr="008B6A83" w:rsidRDefault="00536986" w:rsidP="00536986">
      <w:pPr>
        <w:rPr>
          <w:rFonts w:asciiTheme="minorHAnsi" w:hAnsiTheme="minorHAnsi" w:cstheme="minorHAnsi"/>
        </w:rPr>
      </w:pPr>
    </w:p>
    <w:p w14:paraId="4210E616" w14:textId="30B9A880" w:rsidR="007947FB" w:rsidRPr="008B6A83" w:rsidRDefault="007947FB" w:rsidP="008B6A83">
      <w:pPr>
        <w:pStyle w:val="Odstavekseznama"/>
        <w:numPr>
          <w:ilvl w:val="1"/>
          <w:numId w:val="15"/>
        </w:numPr>
        <w:rPr>
          <w:rFonts w:asciiTheme="minorHAnsi" w:hAnsiTheme="minorHAnsi" w:cstheme="minorHAnsi"/>
          <w:b/>
          <w:bCs/>
          <w:sz w:val="22"/>
        </w:rPr>
      </w:pPr>
      <w:r w:rsidRPr="008B6A83">
        <w:rPr>
          <w:rFonts w:asciiTheme="minorHAnsi" w:hAnsiTheme="minorHAnsi" w:cstheme="minorHAnsi"/>
          <w:b/>
          <w:bCs/>
          <w:sz w:val="22"/>
        </w:rPr>
        <w:t>Začasna zadržanost od dela</w:t>
      </w:r>
    </w:p>
    <w:p w14:paraId="12BDB4E8" w14:textId="6B3221C3" w:rsidR="007947FB" w:rsidRDefault="007947FB" w:rsidP="00536986">
      <w:pPr>
        <w:rPr>
          <w:rFonts w:asciiTheme="minorHAnsi" w:hAnsiTheme="minorHAnsi" w:cstheme="minorHAnsi"/>
        </w:rPr>
      </w:pPr>
      <w:r w:rsidRPr="008B6A83">
        <w:rPr>
          <w:rFonts w:asciiTheme="minorHAnsi" w:hAnsiTheme="minorHAnsi" w:cstheme="minorHAnsi"/>
        </w:rPr>
        <w:t>Določbe glede začasnih ukrepov v zvezi z odločanjem o bolniškem staležu, ki jih je uvedel prejšnji odlok, se spreminjajo v naslednje</w:t>
      </w:r>
      <w:r w:rsidR="000C6131">
        <w:rPr>
          <w:rFonts w:asciiTheme="minorHAnsi" w:hAnsiTheme="minorHAnsi" w:cstheme="minorHAnsi"/>
        </w:rPr>
        <w:t>m</w:t>
      </w:r>
      <w:r w:rsidRPr="008B6A83">
        <w:rPr>
          <w:rFonts w:asciiTheme="minorHAnsi" w:hAnsiTheme="minorHAnsi" w:cstheme="minorHAnsi"/>
        </w:rPr>
        <w:t>:</w:t>
      </w:r>
    </w:p>
    <w:p w14:paraId="7D4631C5" w14:textId="08F03D31" w:rsidR="00961597" w:rsidRDefault="00961597" w:rsidP="00536986">
      <w:pPr>
        <w:rPr>
          <w:rFonts w:asciiTheme="minorHAnsi" w:hAnsiTheme="minorHAnsi" w:cstheme="minorHAnsi"/>
        </w:rPr>
      </w:pPr>
    </w:p>
    <w:p w14:paraId="03684690" w14:textId="28A7B4A4" w:rsidR="00961597" w:rsidRPr="00961597" w:rsidRDefault="00961597" w:rsidP="00536986">
      <w:pPr>
        <w:rPr>
          <w:rFonts w:asciiTheme="minorHAnsi" w:hAnsiTheme="minorHAnsi" w:cstheme="minorHAnsi"/>
          <w:b/>
          <w:bCs/>
          <w:u w:val="single"/>
        </w:rPr>
      </w:pPr>
      <w:r w:rsidRPr="00961597">
        <w:rPr>
          <w:rFonts w:asciiTheme="minorHAnsi" w:hAnsiTheme="minorHAnsi" w:cstheme="minorHAnsi"/>
          <w:b/>
          <w:bCs/>
          <w:u w:val="single"/>
        </w:rPr>
        <w:t>Pristojnost za odločanje</w:t>
      </w:r>
    </w:p>
    <w:p w14:paraId="1B9748BB" w14:textId="77777777" w:rsidR="007947FB" w:rsidRPr="008B6A83" w:rsidRDefault="007947FB" w:rsidP="00536986">
      <w:pPr>
        <w:rPr>
          <w:rFonts w:asciiTheme="minorHAnsi" w:hAnsiTheme="minorHAnsi" w:cstheme="minorHAnsi"/>
        </w:rPr>
      </w:pPr>
    </w:p>
    <w:p w14:paraId="35218424" w14:textId="0F6A08EE" w:rsidR="007947FB" w:rsidRPr="008B6A83" w:rsidRDefault="008B6A83" w:rsidP="000C6131">
      <w:pPr>
        <w:pStyle w:val="Odstavekseznama"/>
        <w:numPr>
          <w:ilvl w:val="0"/>
          <w:numId w:val="1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r w:rsidRPr="008B6A83">
        <w:rPr>
          <w:rFonts w:asciiTheme="minorHAnsi" w:hAnsiTheme="minorHAnsi" w:cstheme="minorHAnsi"/>
          <w:sz w:val="22"/>
        </w:rPr>
        <w:t>o</w:t>
      </w:r>
      <w:r w:rsidR="007947FB" w:rsidRPr="008B6A83">
        <w:rPr>
          <w:rFonts w:asciiTheme="minorHAnsi" w:hAnsiTheme="minorHAnsi" w:cstheme="minorHAnsi"/>
          <w:sz w:val="22"/>
        </w:rPr>
        <w:t>d 1. junija dalje se pristojnost za odločanj</w:t>
      </w:r>
      <w:r w:rsidR="009F45FD">
        <w:rPr>
          <w:rFonts w:asciiTheme="minorHAnsi" w:hAnsiTheme="minorHAnsi" w:cstheme="minorHAnsi"/>
          <w:sz w:val="22"/>
        </w:rPr>
        <w:t>e</w:t>
      </w:r>
      <w:r w:rsidR="007947FB" w:rsidRPr="008B6A83">
        <w:rPr>
          <w:rFonts w:asciiTheme="minorHAnsi" w:hAnsiTheme="minorHAnsi" w:cstheme="minorHAnsi"/>
          <w:sz w:val="22"/>
        </w:rPr>
        <w:t xml:space="preserve"> o bolniškem staležu nad 30 dni </w:t>
      </w:r>
      <w:r w:rsidR="009F45FD">
        <w:rPr>
          <w:rFonts w:asciiTheme="minorHAnsi" w:hAnsiTheme="minorHAnsi" w:cstheme="minorHAnsi"/>
          <w:sz w:val="22"/>
        </w:rPr>
        <w:t xml:space="preserve">in v drugih primerih, ko je izplačevalec nadomestila ZZZS  (npr. nega po določenem obdobju, spremstvo, izolacija,…) </w:t>
      </w:r>
      <w:r w:rsidR="007947FB" w:rsidRPr="008B6A83">
        <w:rPr>
          <w:rFonts w:asciiTheme="minorHAnsi" w:hAnsiTheme="minorHAnsi" w:cstheme="minorHAnsi"/>
          <w:sz w:val="22"/>
        </w:rPr>
        <w:t>ponovno pren</w:t>
      </w:r>
      <w:r w:rsidR="00995547" w:rsidRPr="008B6A83">
        <w:rPr>
          <w:rFonts w:asciiTheme="minorHAnsi" w:hAnsiTheme="minorHAnsi" w:cstheme="minorHAnsi"/>
          <w:sz w:val="22"/>
        </w:rPr>
        <w:t>ese</w:t>
      </w:r>
      <w:r w:rsidR="007947FB" w:rsidRPr="008B6A83">
        <w:rPr>
          <w:rFonts w:asciiTheme="minorHAnsi" w:hAnsiTheme="minorHAnsi" w:cstheme="minorHAnsi"/>
          <w:sz w:val="22"/>
        </w:rPr>
        <w:t xml:space="preserve"> na imenovane zdravnike ZZZS (7. člen – prehodna določba) in</w:t>
      </w:r>
    </w:p>
    <w:p w14:paraId="506D3353" w14:textId="10E15EA2" w:rsidR="007947FB" w:rsidRPr="000C6131" w:rsidRDefault="008B6A83" w:rsidP="000C6131">
      <w:pPr>
        <w:pStyle w:val="Odstavekseznama"/>
        <w:numPr>
          <w:ilvl w:val="0"/>
          <w:numId w:val="1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r w:rsidRPr="008B6A83">
        <w:rPr>
          <w:rFonts w:asciiTheme="minorHAnsi" w:hAnsiTheme="minorHAnsi" w:cstheme="minorHAnsi"/>
          <w:sz w:val="22"/>
        </w:rPr>
        <w:t>o</w:t>
      </w:r>
      <w:r w:rsidR="007947FB" w:rsidRPr="008B6A83">
        <w:rPr>
          <w:rFonts w:asciiTheme="minorHAnsi" w:hAnsiTheme="minorHAnsi" w:cstheme="minorHAnsi"/>
          <w:sz w:val="22"/>
        </w:rPr>
        <w:t>sebni zdravnik lahko do konca maja pri zavarovancu ugotovi začasno zadržanost od dela za največ dva meseca vnaprej (2. člen)</w:t>
      </w:r>
      <w:r w:rsidR="000C6131">
        <w:rPr>
          <w:rFonts w:asciiTheme="minorHAnsi" w:hAnsiTheme="minorHAnsi" w:cstheme="minorHAnsi"/>
          <w:sz w:val="22"/>
        </w:rPr>
        <w:t>, kar zapiše v zdravstveni kartoteki zavarovanca</w:t>
      </w:r>
      <w:r w:rsidR="007947FB" w:rsidRPr="008B6A83">
        <w:rPr>
          <w:rFonts w:asciiTheme="minorHAnsi" w:hAnsiTheme="minorHAnsi" w:cstheme="minorHAnsi"/>
          <w:sz w:val="22"/>
        </w:rPr>
        <w:t>. Omenjena dopolnitev ne vpliva na frekvenco izdajanja bolniškega lista, ki se izdaja vsak mesec posebej.</w:t>
      </w:r>
      <w:r w:rsidR="000C6131">
        <w:rPr>
          <w:rFonts w:asciiTheme="minorHAnsi" w:hAnsiTheme="minorHAnsi" w:cstheme="minorHAnsi"/>
          <w:sz w:val="22"/>
        </w:rPr>
        <w:t xml:space="preserve"> </w:t>
      </w:r>
    </w:p>
    <w:p w14:paraId="4BAAE0C3" w14:textId="77777777" w:rsidR="00750386" w:rsidRDefault="00750386" w:rsidP="00536986">
      <w:pPr>
        <w:rPr>
          <w:rFonts w:asciiTheme="minorHAnsi" w:eastAsiaTheme="minorHAnsi" w:hAnsiTheme="minorHAnsi" w:cstheme="minorHAnsi"/>
          <w:b/>
          <w:bCs/>
          <w:u w:val="single"/>
        </w:rPr>
      </w:pPr>
    </w:p>
    <w:p w14:paraId="6CFE5AEA" w14:textId="3DCF1023" w:rsidR="00D7247C" w:rsidRPr="00961597" w:rsidRDefault="003E2FC7" w:rsidP="00536986">
      <w:pPr>
        <w:rPr>
          <w:rFonts w:asciiTheme="minorHAnsi" w:eastAsiaTheme="minorHAnsi" w:hAnsiTheme="minorHAnsi" w:cstheme="minorHAnsi"/>
          <w:b/>
          <w:bCs/>
          <w:u w:val="single"/>
        </w:rPr>
      </w:pPr>
      <w:r w:rsidRPr="00961597">
        <w:rPr>
          <w:rFonts w:asciiTheme="minorHAnsi" w:eastAsiaTheme="minorHAnsi" w:hAnsiTheme="minorHAnsi" w:cstheme="minorHAnsi"/>
          <w:b/>
          <w:bCs/>
          <w:u w:val="single"/>
        </w:rPr>
        <w:t>Izstavitev Predloga imenovanemu zdravniku:</w:t>
      </w:r>
    </w:p>
    <w:p w14:paraId="3393CC65" w14:textId="77777777" w:rsidR="003E2FC7" w:rsidRDefault="003E2FC7" w:rsidP="00536986">
      <w:pPr>
        <w:rPr>
          <w:rFonts w:asciiTheme="minorHAnsi" w:eastAsiaTheme="minorHAnsi" w:hAnsiTheme="minorHAnsi" w:cstheme="minorHAnsi"/>
          <w:u w:val="single"/>
        </w:rPr>
      </w:pPr>
    </w:p>
    <w:p w14:paraId="1E45FD0E" w14:textId="663D6937" w:rsidR="003E2FC7" w:rsidRPr="00750386" w:rsidRDefault="00D7247C" w:rsidP="00750386">
      <w:pPr>
        <w:pStyle w:val="Odstavekseznama"/>
        <w:numPr>
          <w:ilvl w:val="0"/>
          <w:numId w:val="1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r w:rsidRPr="00750386">
        <w:rPr>
          <w:rFonts w:asciiTheme="minorHAnsi" w:hAnsiTheme="minorHAnsi" w:cstheme="minorHAnsi"/>
          <w:sz w:val="22"/>
        </w:rPr>
        <w:t>Osebni zdravnik bo</w:t>
      </w:r>
      <w:r w:rsidR="00961597" w:rsidRPr="00750386">
        <w:rPr>
          <w:rFonts w:asciiTheme="minorHAnsi" w:hAnsiTheme="minorHAnsi" w:cstheme="minorHAnsi"/>
          <w:sz w:val="22"/>
        </w:rPr>
        <w:t xml:space="preserve"> v primeru</w:t>
      </w:r>
      <w:r w:rsidRPr="00750386">
        <w:rPr>
          <w:rFonts w:asciiTheme="minorHAnsi" w:hAnsiTheme="minorHAnsi" w:cstheme="minorHAnsi"/>
          <w:sz w:val="22"/>
        </w:rPr>
        <w:t xml:space="preserve">, če je v mesecu maju ugotovil, da je pri zavarovancu začasna zadržanost utemeljena tudi </w:t>
      </w:r>
      <w:r w:rsidR="003E2FC7" w:rsidRPr="00750386">
        <w:rPr>
          <w:rFonts w:asciiTheme="minorHAnsi" w:hAnsiTheme="minorHAnsi" w:cstheme="minorHAnsi"/>
          <w:sz w:val="22"/>
        </w:rPr>
        <w:t>v naslednjih mesecih</w:t>
      </w:r>
      <w:r w:rsidRPr="00750386">
        <w:rPr>
          <w:rFonts w:asciiTheme="minorHAnsi" w:hAnsiTheme="minorHAnsi" w:cstheme="minorHAnsi"/>
          <w:sz w:val="22"/>
        </w:rPr>
        <w:t xml:space="preserve"> (največ za </w:t>
      </w:r>
      <w:r w:rsidR="003E2FC7" w:rsidRPr="00750386">
        <w:rPr>
          <w:rFonts w:asciiTheme="minorHAnsi" w:hAnsiTheme="minorHAnsi" w:cstheme="minorHAnsi"/>
          <w:sz w:val="22"/>
        </w:rPr>
        <w:t>dva meseca vnaprej)</w:t>
      </w:r>
      <w:r w:rsidR="00961597" w:rsidRPr="00750386">
        <w:rPr>
          <w:rFonts w:asciiTheme="minorHAnsi" w:hAnsiTheme="minorHAnsi" w:cstheme="minorHAnsi"/>
          <w:sz w:val="22"/>
        </w:rPr>
        <w:t xml:space="preserve">, </w:t>
      </w:r>
      <w:r w:rsidR="00B44EE8">
        <w:rPr>
          <w:rFonts w:asciiTheme="minorHAnsi" w:hAnsiTheme="minorHAnsi" w:cstheme="minorHAnsi"/>
          <w:sz w:val="22"/>
        </w:rPr>
        <w:t xml:space="preserve">izstavil </w:t>
      </w:r>
      <w:r w:rsidR="00961597" w:rsidRPr="00750386">
        <w:rPr>
          <w:rFonts w:asciiTheme="minorHAnsi" w:hAnsiTheme="minorHAnsi" w:cstheme="minorHAnsi"/>
          <w:sz w:val="22"/>
        </w:rPr>
        <w:t xml:space="preserve">Predlog </w:t>
      </w:r>
      <w:r w:rsidR="00B44EE8">
        <w:rPr>
          <w:rFonts w:asciiTheme="minorHAnsi" w:hAnsiTheme="minorHAnsi" w:cstheme="minorHAnsi"/>
          <w:sz w:val="22"/>
        </w:rPr>
        <w:t>i</w:t>
      </w:r>
      <w:r w:rsidR="00961597" w:rsidRPr="00750386">
        <w:rPr>
          <w:rFonts w:asciiTheme="minorHAnsi" w:hAnsiTheme="minorHAnsi" w:cstheme="minorHAnsi"/>
          <w:sz w:val="22"/>
        </w:rPr>
        <w:t>menovanemu zdravniku</w:t>
      </w:r>
      <w:r w:rsidR="00750386" w:rsidRPr="00750386">
        <w:rPr>
          <w:rFonts w:asciiTheme="minorHAnsi" w:hAnsiTheme="minorHAnsi" w:cstheme="minorHAnsi"/>
          <w:sz w:val="22"/>
        </w:rPr>
        <w:t xml:space="preserve"> (Predlog)</w:t>
      </w:r>
      <w:r w:rsidR="00961597" w:rsidRPr="00750386">
        <w:rPr>
          <w:rFonts w:asciiTheme="minorHAnsi" w:hAnsiTheme="minorHAnsi" w:cstheme="minorHAnsi"/>
          <w:sz w:val="22"/>
        </w:rPr>
        <w:t xml:space="preserve"> vsaj tri dni pred potekom odobrene začasne zadržanosti od dela</w:t>
      </w:r>
      <w:r w:rsidRPr="00750386">
        <w:rPr>
          <w:rFonts w:asciiTheme="minorHAnsi" w:hAnsiTheme="minorHAnsi" w:cstheme="minorHAnsi"/>
          <w:sz w:val="22"/>
        </w:rPr>
        <w:t>.</w:t>
      </w:r>
      <w:r w:rsidR="003E2FC7" w:rsidRPr="00750386">
        <w:rPr>
          <w:rFonts w:asciiTheme="minorHAnsi" w:hAnsiTheme="minorHAnsi" w:cstheme="minorHAnsi"/>
          <w:sz w:val="22"/>
        </w:rPr>
        <w:t xml:space="preserve"> </w:t>
      </w:r>
    </w:p>
    <w:p w14:paraId="01481FBC" w14:textId="5FD35DFB" w:rsidR="003E2FC7" w:rsidRPr="00750386" w:rsidRDefault="003E2FC7" w:rsidP="00750386">
      <w:pPr>
        <w:pStyle w:val="Odstavekseznama"/>
        <w:numPr>
          <w:ilvl w:val="0"/>
          <w:numId w:val="16"/>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r w:rsidRPr="00750386">
        <w:rPr>
          <w:rFonts w:asciiTheme="minorHAnsi" w:hAnsiTheme="minorHAnsi" w:cstheme="minorHAnsi"/>
          <w:sz w:val="22"/>
        </w:rPr>
        <w:t>V vseh ostalih primerih</w:t>
      </w:r>
      <w:r w:rsidR="00961597" w:rsidRPr="00750386">
        <w:rPr>
          <w:rFonts w:asciiTheme="minorHAnsi" w:hAnsiTheme="minorHAnsi" w:cstheme="minorHAnsi"/>
          <w:sz w:val="22"/>
        </w:rPr>
        <w:t xml:space="preserve">, ko </w:t>
      </w:r>
      <w:r w:rsidRPr="00750386">
        <w:rPr>
          <w:rFonts w:asciiTheme="minorHAnsi" w:hAnsiTheme="minorHAnsi" w:cstheme="minorHAnsi"/>
          <w:sz w:val="22"/>
        </w:rPr>
        <w:t>npr. zaradi dvoma prepušča odločitev imenovanemu zdravniku, bo</w:t>
      </w:r>
      <w:r w:rsidR="00750386" w:rsidRPr="00750386">
        <w:rPr>
          <w:rFonts w:asciiTheme="minorHAnsi" w:hAnsiTheme="minorHAnsi" w:cstheme="minorHAnsi"/>
          <w:sz w:val="22"/>
        </w:rPr>
        <w:t xml:space="preserve"> P</w:t>
      </w:r>
      <w:r w:rsidRPr="00750386">
        <w:rPr>
          <w:rFonts w:asciiTheme="minorHAnsi" w:hAnsiTheme="minorHAnsi" w:cstheme="minorHAnsi"/>
          <w:sz w:val="22"/>
        </w:rPr>
        <w:t>redlog</w:t>
      </w:r>
      <w:r w:rsidR="00750386" w:rsidRPr="00750386">
        <w:rPr>
          <w:rFonts w:asciiTheme="minorHAnsi" w:hAnsiTheme="minorHAnsi" w:cstheme="minorHAnsi"/>
          <w:sz w:val="22"/>
        </w:rPr>
        <w:t xml:space="preserve"> za podaljšanje bolniškega staleža po 31. 5. 2020</w:t>
      </w:r>
      <w:r w:rsidR="00B44EE8">
        <w:rPr>
          <w:rFonts w:asciiTheme="minorHAnsi" w:hAnsiTheme="minorHAnsi" w:cstheme="minorHAnsi"/>
          <w:sz w:val="22"/>
        </w:rPr>
        <w:t>,</w:t>
      </w:r>
      <w:r w:rsidRPr="00750386">
        <w:rPr>
          <w:rFonts w:asciiTheme="minorHAnsi" w:hAnsiTheme="minorHAnsi" w:cstheme="minorHAnsi"/>
          <w:sz w:val="22"/>
        </w:rPr>
        <w:t xml:space="preserve"> izstavil </w:t>
      </w:r>
      <w:r w:rsidR="003F1038">
        <w:rPr>
          <w:rFonts w:asciiTheme="minorHAnsi" w:hAnsiTheme="minorHAnsi" w:cstheme="minorHAnsi"/>
          <w:sz w:val="22"/>
        </w:rPr>
        <w:t>od</w:t>
      </w:r>
      <w:r w:rsidRPr="00750386">
        <w:rPr>
          <w:rFonts w:asciiTheme="minorHAnsi" w:hAnsiTheme="minorHAnsi" w:cstheme="minorHAnsi"/>
          <w:sz w:val="22"/>
        </w:rPr>
        <w:t xml:space="preserve"> 20. maj</w:t>
      </w:r>
      <w:r w:rsidR="00B44EE8">
        <w:rPr>
          <w:rFonts w:asciiTheme="minorHAnsi" w:hAnsiTheme="minorHAnsi" w:cstheme="minorHAnsi"/>
          <w:sz w:val="22"/>
        </w:rPr>
        <w:t>u</w:t>
      </w:r>
      <w:r w:rsidRPr="00750386">
        <w:rPr>
          <w:rFonts w:asciiTheme="minorHAnsi" w:hAnsiTheme="minorHAnsi" w:cstheme="minorHAnsi"/>
          <w:sz w:val="22"/>
        </w:rPr>
        <w:t xml:space="preserve"> 2020</w:t>
      </w:r>
      <w:r w:rsidR="003F1038">
        <w:rPr>
          <w:rFonts w:asciiTheme="minorHAnsi" w:hAnsiTheme="minorHAnsi" w:cstheme="minorHAnsi"/>
          <w:sz w:val="22"/>
        </w:rPr>
        <w:t xml:space="preserve"> dalje</w:t>
      </w:r>
      <w:r w:rsidRPr="00750386">
        <w:rPr>
          <w:rFonts w:asciiTheme="minorHAnsi" w:hAnsiTheme="minorHAnsi" w:cstheme="minorHAnsi"/>
          <w:sz w:val="22"/>
        </w:rPr>
        <w:t>.</w:t>
      </w:r>
    </w:p>
    <w:p w14:paraId="1B8AADDC" w14:textId="2020CC2A" w:rsidR="00D7247C" w:rsidRPr="00750386" w:rsidRDefault="003E2FC7" w:rsidP="00750386">
      <w:pPr>
        <w:pStyle w:val="Odstavekseznama"/>
        <w:numPr>
          <w:ilvl w:val="0"/>
          <w:numId w:val="16"/>
        </w:numPr>
        <w:pBdr>
          <w:top w:val="single" w:sz="4" w:space="1" w:color="auto"/>
          <w:left w:val="single" w:sz="4" w:space="4" w:color="auto"/>
          <w:bottom w:val="single" w:sz="4" w:space="1" w:color="auto"/>
          <w:right w:val="single" w:sz="4" w:space="4" w:color="auto"/>
        </w:pBdr>
        <w:rPr>
          <w:rFonts w:asciiTheme="minorHAnsi" w:hAnsiTheme="minorHAnsi" w:cstheme="minorHAnsi"/>
          <w:sz w:val="22"/>
          <w:u w:val="single"/>
        </w:rPr>
      </w:pPr>
      <w:r w:rsidRPr="00750386">
        <w:rPr>
          <w:rFonts w:asciiTheme="minorHAnsi" w:hAnsiTheme="minorHAnsi" w:cstheme="minorHAnsi"/>
          <w:sz w:val="22"/>
          <w:lang w:eastAsia="sl-SI"/>
        </w:rPr>
        <w:t xml:space="preserve">Predlogu je potrebno poleg medicinske in druge dokumentacije posredovati tudi podatek, </w:t>
      </w:r>
      <w:r w:rsidRPr="00750386">
        <w:rPr>
          <w:rFonts w:asciiTheme="minorHAnsi" w:hAnsiTheme="minorHAnsi" w:cstheme="minorHAnsi"/>
          <w:sz w:val="22"/>
          <w:u w:val="single"/>
          <w:lang w:eastAsia="sl-SI"/>
        </w:rPr>
        <w:t>za katero obdobje je osebni zdravnika zavarovancu odobril bolniški stalež</w:t>
      </w:r>
      <w:r w:rsidRPr="00750386">
        <w:rPr>
          <w:rFonts w:asciiTheme="minorHAnsi" w:hAnsiTheme="minorHAnsi" w:cstheme="minorHAnsi"/>
          <w:sz w:val="22"/>
          <w:lang w:eastAsia="sl-SI"/>
        </w:rPr>
        <w:t xml:space="preserve"> (</w:t>
      </w:r>
      <w:r w:rsidRPr="00750386">
        <w:rPr>
          <w:rFonts w:asciiTheme="minorHAnsi" w:hAnsiTheme="minorHAnsi" w:cstheme="minorHAnsi"/>
          <w:color w:val="000000"/>
          <w:sz w:val="22"/>
          <w:lang w:eastAsia="sl-SI"/>
        </w:rPr>
        <w:t xml:space="preserve">od katerega datuma do katerega datum). </w:t>
      </w:r>
    </w:p>
    <w:p w14:paraId="478C9035" w14:textId="0E7E3A2E" w:rsidR="007947FB" w:rsidRPr="000C6131" w:rsidRDefault="000C6131" w:rsidP="00536986">
      <w:pPr>
        <w:rPr>
          <w:rFonts w:asciiTheme="minorHAnsi" w:eastAsiaTheme="minorHAnsi" w:hAnsiTheme="minorHAnsi" w:cstheme="minorHAnsi"/>
        </w:rPr>
      </w:pPr>
      <w:r w:rsidRPr="000C6131">
        <w:rPr>
          <w:rFonts w:asciiTheme="minorHAnsi" w:eastAsiaTheme="minorHAnsi" w:hAnsiTheme="minorHAnsi" w:cstheme="minorHAnsi"/>
          <w:u w:val="single"/>
        </w:rPr>
        <w:lastRenderedPageBreak/>
        <w:t>Pojasnilo</w:t>
      </w:r>
      <w:r w:rsidRPr="000C6131">
        <w:rPr>
          <w:rFonts w:asciiTheme="minorHAnsi" w:eastAsiaTheme="minorHAnsi" w:hAnsiTheme="minorHAnsi" w:cstheme="minorHAnsi"/>
        </w:rPr>
        <w:t>:</w:t>
      </w:r>
    </w:p>
    <w:p w14:paraId="79DC7BD7" w14:textId="2A0545AD" w:rsidR="00F359F3" w:rsidRDefault="007947FB" w:rsidP="00536986">
      <w:pPr>
        <w:rPr>
          <w:rFonts w:asciiTheme="minorHAnsi" w:eastAsiaTheme="minorHAnsi" w:hAnsiTheme="minorHAnsi" w:cstheme="minorHAnsi"/>
        </w:rPr>
      </w:pPr>
      <w:r w:rsidRPr="008B6A83">
        <w:rPr>
          <w:rFonts w:asciiTheme="minorHAnsi" w:eastAsiaTheme="minorHAnsi" w:hAnsiTheme="minorHAnsi" w:cstheme="minorHAnsi"/>
        </w:rPr>
        <w:t xml:space="preserve">Z  </w:t>
      </w:r>
      <w:r w:rsidR="001537DC" w:rsidRPr="008B6A83">
        <w:rPr>
          <w:rFonts w:asciiTheme="minorHAnsi" w:eastAsiaTheme="minorHAnsi" w:hAnsiTheme="minorHAnsi" w:cstheme="minorHAnsi"/>
        </w:rPr>
        <w:t>ukrep</w:t>
      </w:r>
      <w:r w:rsidR="00B44EE8">
        <w:rPr>
          <w:rFonts w:asciiTheme="minorHAnsi" w:eastAsiaTheme="minorHAnsi" w:hAnsiTheme="minorHAnsi" w:cstheme="minorHAnsi"/>
        </w:rPr>
        <w:t>i, ki se nanašajo na začasno zadržanost od dela (bolniški stalež) se omogoča</w:t>
      </w:r>
      <w:r w:rsidRPr="008B6A83">
        <w:rPr>
          <w:rFonts w:asciiTheme="minorHAnsi" w:eastAsiaTheme="minorHAnsi" w:hAnsiTheme="minorHAnsi" w:cstheme="minorHAnsi"/>
        </w:rPr>
        <w:t xml:space="preserve"> tudi postopni prenos odločanja </w:t>
      </w:r>
      <w:r w:rsidR="000C6131">
        <w:rPr>
          <w:rFonts w:asciiTheme="minorHAnsi" w:eastAsiaTheme="minorHAnsi" w:hAnsiTheme="minorHAnsi" w:cstheme="minorHAnsi"/>
        </w:rPr>
        <w:t xml:space="preserve">o </w:t>
      </w:r>
      <w:r w:rsidRPr="008B6A83">
        <w:rPr>
          <w:rFonts w:asciiTheme="minorHAnsi" w:eastAsiaTheme="minorHAnsi" w:hAnsiTheme="minorHAnsi" w:cstheme="minorHAnsi"/>
        </w:rPr>
        <w:t>bolniškem staležu nazaj na imenovane zdravnike ZZZS. V skladu s prehodno določbo tega odloka (7. člen) bo pristojnost odločanja o bolniškem staležu po 31. 5. 2020 ponovno prenesena nazaj na imenovane zdravnike. Tako bo v mesecu maju IOZ še odločal o daljših bolniških staležih, glede na zdravstveno stanje in delo, ki ga zavarovanec opravlja</w:t>
      </w:r>
      <w:r w:rsidR="00B44EE8">
        <w:rPr>
          <w:rFonts w:asciiTheme="minorHAnsi" w:eastAsiaTheme="minorHAnsi" w:hAnsiTheme="minorHAnsi" w:cstheme="minorHAnsi"/>
        </w:rPr>
        <w:t>,</w:t>
      </w:r>
      <w:r w:rsidRPr="008B6A83">
        <w:rPr>
          <w:rFonts w:asciiTheme="minorHAnsi" w:eastAsiaTheme="minorHAnsi" w:hAnsiTheme="minorHAnsi" w:cstheme="minorHAnsi"/>
        </w:rPr>
        <w:t xml:space="preserve"> bodisi do 31.5. ali tudi še v naslednja (maksimalno) 2 meseca. </w:t>
      </w:r>
      <w:r w:rsidR="000C6131" w:rsidRPr="008B6A83">
        <w:rPr>
          <w:rFonts w:asciiTheme="minorHAnsi" w:hAnsiTheme="minorHAnsi" w:cstheme="minorHAnsi"/>
        </w:rPr>
        <w:t xml:space="preserve">To pomeni, da mu se nalaga enaka frekvenca odločanja o zavarovančevi delazmožnosti kot imenovanemu zdravniku ZZZS, to je </w:t>
      </w:r>
      <w:r w:rsidR="000C6131">
        <w:rPr>
          <w:rFonts w:asciiTheme="minorHAnsi" w:hAnsiTheme="minorHAnsi" w:cstheme="minorHAnsi"/>
        </w:rPr>
        <w:t>z</w:t>
      </w:r>
      <w:r w:rsidR="000C6131" w:rsidRPr="008B6A83">
        <w:rPr>
          <w:rFonts w:asciiTheme="minorHAnsi" w:hAnsiTheme="minorHAnsi" w:cstheme="minorHAnsi"/>
        </w:rPr>
        <w:t>a največ dva meseca vnaprej.</w:t>
      </w:r>
      <w:r w:rsidR="000C6131">
        <w:rPr>
          <w:rFonts w:asciiTheme="minorHAnsi" w:hAnsiTheme="minorHAnsi" w:cstheme="minorHAnsi"/>
        </w:rPr>
        <w:t xml:space="preserve"> </w:t>
      </w:r>
      <w:r w:rsidRPr="008B6A83">
        <w:rPr>
          <w:rFonts w:asciiTheme="minorHAnsi" w:eastAsiaTheme="minorHAnsi" w:hAnsiTheme="minorHAnsi" w:cstheme="minorHAnsi"/>
        </w:rPr>
        <w:t xml:space="preserve">Zato bo v primeru, če je osebni zdravnik pred 31. 5. 2020 pri konkretnem zavarovancu ugotovil, da bo ta dalj časa zadržan od dela (npr. onkološki bolnik, </w:t>
      </w:r>
      <w:r w:rsidR="000C6131">
        <w:rPr>
          <w:rFonts w:asciiTheme="minorHAnsi" w:eastAsiaTheme="minorHAnsi" w:hAnsiTheme="minorHAnsi" w:cstheme="minorHAnsi"/>
        </w:rPr>
        <w:t xml:space="preserve">stanje </w:t>
      </w:r>
      <w:r w:rsidRPr="008B6A83">
        <w:rPr>
          <w:rFonts w:asciiTheme="minorHAnsi" w:eastAsiaTheme="minorHAnsi" w:hAnsiTheme="minorHAnsi" w:cstheme="minorHAnsi"/>
        </w:rPr>
        <w:t>po hujši poškodbi, …)</w:t>
      </w:r>
      <w:r w:rsidR="003F1038">
        <w:rPr>
          <w:rFonts w:asciiTheme="minorHAnsi" w:eastAsiaTheme="minorHAnsi" w:hAnsiTheme="minorHAnsi" w:cstheme="minorHAnsi"/>
        </w:rPr>
        <w:t>,</w:t>
      </w:r>
      <w:r w:rsidRPr="008B6A83">
        <w:rPr>
          <w:rFonts w:asciiTheme="minorHAnsi" w:eastAsiaTheme="minorHAnsi" w:hAnsiTheme="minorHAnsi" w:cstheme="minorHAnsi"/>
        </w:rPr>
        <w:t xml:space="preserve"> in bo določil datum zadržanosti (največ do dva meseca vnaprej), imenovanemu zdravniku predlog za podaljšanje začasne zadržanosti od dela posredoval 3 dni pred potekom datuma, do katerega mu je odobril začasno zadržanost od dela. Datum, do katerega je osebni zdravnik zavarovancu odobril začasno zadržanost od dela bo osebni zdravnik zapisal v zdravstveni dokumentaciji zavarovanca. (</w:t>
      </w:r>
      <w:r w:rsidRPr="008B6A83">
        <w:rPr>
          <w:rFonts w:asciiTheme="minorHAnsi" w:eastAsiaTheme="minorHAnsi" w:hAnsiTheme="minorHAnsi" w:cstheme="minorHAnsi"/>
          <w:i/>
          <w:iCs/>
        </w:rPr>
        <w:t>Primer: Osebni zdravnik 20.5.2020 ugotovi, da bo pri zavarovancu začasna zadržanost od dela trajala dalj časa in mu v skladu s tem Odlokom odobri stalež do 10.7.2020, kar zapiše v zdravstveno dokumentacijo zavarovanca. Predlog imenovanemu zdravniku bo osebni zdravnik posredoval vsaj tri dni pred 10.7.2020</w:t>
      </w:r>
      <w:r w:rsidRPr="008B6A83">
        <w:rPr>
          <w:rFonts w:asciiTheme="minorHAnsi" w:eastAsiaTheme="minorHAnsi" w:hAnsiTheme="minorHAnsi" w:cstheme="minorHAnsi"/>
        </w:rPr>
        <w:t>)</w:t>
      </w:r>
    </w:p>
    <w:p w14:paraId="6008DDBA" w14:textId="4F2F0B8D" w:rsidR="000C6131" w:rsidRDefault="000C6131" w:rsidP="00536986">
      <w:pPr>
        <w:rPr>
          <w:rFonts w:asciiTheme="minorHAnsi" w:eastAsiaTheme="minorHAnsi" w:hAnsiTheme="minorHAnsi" w:cstheme="minorHAnsi"/>
        </w:rPr>
      </w:pPr>
    </w:p>
    <w:p w14:paraId="6DCA57F5" w14:textId="77777777" w:rsidR="00B44EE8" w:rsidRDefault="000C6131" w:rsidP="000C6131">
      <w:pPr>
        <w:rPr>
          <w:rFonts w:asciiTheme="minorHAnsi" w:hAnsiTheme="minorHAnsi" w:cstheme="minorHAnsi"/>
          <w:lang w:eastAsia="sl-SI"/>
        </w:rPr>
      </w:pPr>
      <w:r w:rsidRPr="008B6A83">
        <w:rPr>
          <w:rFonts w:asciiTheme="minorHAnsi" w:hAnsiTheme="minorHAnsi" w:cstheme="minorHAnsi"/>
          <w:lang w:eastAsia="sl-SI"/>
        </w:rPr>
        <w:t>Če</w:t>
      </w:r>
      <w:r w:rsidR="00750386">
        <w:rPr>
          <w:rFonts w:asciiTheme="minorHAnsi" w:hAnsiTheme="minorHAnsi" w:cstheme="minorHAnsi"/>
          <w:lang w:eastAsia="sl-SI"/>
        </w:rPr>
        <w:t xml:space="preserve"> je</w:t>
      </w:r>
      <w:r w:rsidRPr="008B6A83">
        <w:rPr>
          <w:rFonts w:asciiTheme="minorHAnsi" w:hAnsiTheme="minorHAnsi" w:cstheme="minorHAnsi"/>
          <w:lang w:eastAsia="sl-SI"/>
        </w:rPr>
        <w:t xml:space="preserve"> izbrani osebni zdravnik </w:t>
      </w:r>
      <w:r w:rsidR="00750386">
        <w:rPr>
          <w:rFonts w:asciiTheme="minorHAnsi" w:hAnsiTheme="minorHAnsi" w:cstheme="minorHAnsi"/>
          <w:lang w:eastAsia="sl-SI"/>
        </w:rPr>
        <w:t xml:space="preserve">v dvomu glede zavarovančeve začasne zadržanosti od dela </w:t>
      </w:r>
      <w:r w:rsidR="00B44EE8">
        <w:rPr>
          <w:rFonts w:asciiTheme="minorHAnsi" w:hAnsiTheme="minorHAnsi" w:cstheme="minorHAnsi"/>
          <w:lang w:eastAsia="sl-SI"/>
        </w:rPr>
        <w:t xml:space="preserve">po 31. 5. 2020, bo Predlog posredoval od 20. 5. 2020 dalje. </w:t>
      </w:r>
    </w:p>
    <w:p w14:paraId="5A03489F" w14:textId="77777777" w:rsidR="00B44EE8" w:rsidRDefault="00B44EE8" w:rsidP="000C6131">
      <w:pPr>
        <w:rPr>
          <w:rFonts w:asciiTheme="minorHAnsi" w:hAnsiTheme="minorHAnsi" w:cstheme="minorHAnsi"/>
          <w:lang w:eastAsia="sl-SI"/>
        </w:rPr>
      </w:pPr>
    </w:p>
    <w:p w14:paraId="3977A162" w14:textId="25728C6B" w:rsidR="000C6131" w:rsidRDefault="00B44EE8" w:rsidP="000C6131">
      <w:pPr>
        <w:rPr>
          <w:rFonts w:asciiTheme="minorHAnsi" w:hAnsiTheme="minorHAnsi" w:cstheme="minorHAnsi"/>
          <w:color w:val="000000"/>
          <w:lang w:eastAsia="sl-SI"/>
        </w:rPr>
      </w:pPr>
      <w:r>
        <w:rPr>
          <w:rFonts w:asciiTheme="minorHAnsi" w:hAnsiTheme="minorHAnsi" w:cstheme="minorHAnsi"/>
          <w:lang w:eastAsia="sl-SI"/>
        </w:rPr>
        <w:t xml:space="preserve">V vseh primerih pa je potrebno </w:t>
      </w:r>
      <w:r w:rsidR="000C6131" w:rsidRPr="008B6A83">
        <w:rPr>
          <w:rFonts w:asciiTheme="minorHAnsi" w:hAnsiTheme="minorHAnsi" w:cstheme="minorHAnsi"/>
          <w:lang w:eastAsia="sl-SI"/>
        </w:rPr>
        <w:t xml:space="preserve">poleg medicinske in druge dokumentacije posredovati tudi podatek, </w:t>
      </w:r>
      <w:r w:rsidR="000C6131" w:rsidRPr="008B6A83">
        <w:rPr>
          <w:rFonts w:asciiTheme="minorHAnsi" w:hAnsiTheme="minorHAnsi" w:cstheme="minorHAnsi"/>
          <w:u w:val="single"/>
          <w:lang w:eastAsia="sl-SI"/>
        </w:rPr>
        <w:t>za katero obdobje je osebni zdravnika zavarovancu odobril bolniški stalež</w:t>
      </w:r>
      <w:r w:rsidR="000C6131" w:rsidRPr="008B6A83">
        <w:rPr>
          <w:rFonts w:asciiTheme="minorHAnsi" w:hAnsiTheme="minorHAnsi" w:cstheme="minorHAnsi"/>
          <w:lang w:eastAsia="sl-SI"/>
        </w:rPr>
        <w:t xml:space="preserve"> (</w:t>
      </w:r>
      <w:r w:rsidR="000C6131" w:rsidRPr="008B6A83">
        <w:rPr>
          <w:rFonts w:asciiTheme="minorHAnsi" w:hAnsiTheme="minorHAnsi" w:cstheme="minorHAnsi"/>
          <w:color w:val="000000"/>
          <w:lang w:eastAsia="sl-SI"/>
        </w:rPr>
        <w:t>od katerega datuma do katerega datum). Ta podatek lahko osebni zdravnik navede bodisi na samem</w:t>
      </w:r>
      <w:r>
        <w:rPr>
          <w:rFonts w:asciiTheme="minorHAnsi" w:hAnsiTheme="minorHAnsi" w:cstheme="minorHAnsi"/>
          <w:color w:val="000000"/>
          <w:lang w:eastAsia="sl-SI"/>
        </w:rPr>
        <w:t xml:space="preserve"> P</w:t>
      </w:r>
      <w:r w:rsidR="000C6131" w:rsidRPr="008B6A83">
        <w:rPr>
          <w:rFonts w:asciiTheme="minorHAnsi" w:hAnsiTheme="minorHAnsi" w:cstheme="minorHAnsi"/>
          <w:color w:val="000000"/>
          <w:lang w:eastAsia="sl-SI"/>
        </w:rPr>
        <w:t>redlogu ali npr. priloži kopijo zapisa v kartoteki.</w:t>
      </w:r>
    </w:p>
    <w:p w14:paraId="36819D25" w14:textId="77777777" w:rsidR="00002429" w:rsidRPr="008B6A83" w:rsidRDefault="00002429" w:rsidP="000C6131">
      <w:pPr>
        <w:rPr>
          <w:rFonts w:asciiTheme="minorHAnsi" w:hAnsiTheme="minorHAnsi" w:cstheme="minorHAnsi"/>
          <w:color w:val="000000"/>
          <w:lang w:eastAsia="sl-SI"/>
        </w:rPr>
      </w:pPr>
    </w:p>
    <w:p w14:paraId="5ADAF80A" w14:textId="77777777" w:rsidR="000C6131" w:rsidRPr="008B6A83" w:rsidRDefault="000C6131" w:rsidP="00536986">
      <w:pPr>
        <w:rPr>
          <w:rFonts w:asciiTheme="minorHAnsi" w:eastAsiaTheme="minorHAnsi" w:hAnsiTheme="minorHAnsi" w:cstheme="minorHAnsi"/>
        </w:rPr>
      </w:pPr>
    </w:p>
    <w:p w14:paraId="683DB06A" w14:textId="6AEE1613" w:rsidR="00F359F3" w:rsidRPr="008B6A83" w:rsidRDefault="00F359F3" w:rsidP="008B6A83">
      <w:pPr>
        <w:pStyle w:val="Odstavekseznama"/>
        <w:numPr>
          <w:ilvl w:val="1"/>
          <w:numId w:val="15"/>
        </w:numPr>
        <w:rPr>
          <w:rFonts w:asciiTheme="minorHAnsi" w:hAnsiTheme="minorHAnsi" w:cstheme="minorHAnsi"/>
          <w:b/>
          <w:bCs/>
          <w:sz w:val="22"/>
        </w:rPr>
      </w:pPr>
      <w:r w:rsidRPr="008B6A83">
        <w:rPr>
          <w:rFonts w:asciiTheme="minorHAnsi" w:hAnsiTheme="minorHAnsi" w:cstheme="minorHAnsi"/>
          <w:b/>
          <w:bCs/>
          <w:sz w:val="22"/>
        </w:rPr>
        <w:t>Zdraviliško zdravljenje</w:t>
      </w:r>
    </w:p>
    <w:p w14:paraId="3CEB1BE7" w14:textId="0FF2AB70" w:rsidR="00B44EE8" w:rsidRDefault="00002429" w:rsidP="001A28E1">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Pr>
          <w:rFonts w:asciiTheme="minorHAnsi" w:hAnsiTheme="minorHAnsi" w:cstheme="minorHAnsi"/>
          <w:bCs/>
        </w:rPr>
        <w:t>Z</w:t>
      </w:r>
      <w:r w:rsidR="00B44EE8">
        <w:rPr>
          <w:rFonts w:asciiTheme="minorHAnsi" w:hAnsiTheme="minorHAnsi" w:cstheme="minorHAnsi"/>
          <w:bCs/>
        </w:rPr>
        <w:t xml:space="preserve">dravilišča </w:t>
      </w:r>
      <w:r>
        <w:rPr>
          <w:rFonts w:asciiTheme="minorHAnsi" w:hAnsiTheme="minorHAnsi" w:cstheme="minorHAnsi"/>
          <w:bCs/>
        </w:rPr>
        <w:t xml:space="preserve">bodo </w:t>
      </w:r>
      <w:r w:rsidR="00B44EE8">
        <w:rPr>
          <w:rFonts w:asciiTheme="minorHAnsi" w:hAnsiTheme="minorHAnsi" w:cstheme="minorHAnsi"/>
          <w:bCs/>
        </w:rPr>
        <w:t>zavarovanim osebam, ki jim je bilo to zdra</w:t>
      </w:r>
      <w:r w:rsidR="009706F6">
        <w:rPr>
          <w:rFonts w:asciiTheme="minorHAnsi" w:hAnsiTheme="minorHAnsi" w:cstheme="minorHAnsi"/>
          <w:bCs/>
        </w:rPr>
        <w:t>v</w:t>
      </w:r>
      <w:r w:rsidR="00B44EE8">
        <w:rPr>
          <w:rFonts w:asciiTheme="minorHAnsi" w:hAnsiTheme="minorHAnsi" w:cstheme="minorHAnsi"/>
          <w:bCs/>
        </w:rPr>
        <w:t>ljenje odobreno</w:t>
      </w:r>
      <w:r>
        <w:rPr>
          <w:rFonts w:asciiTheme="minorHAnsi" w:hAnsiTheme="minorHAnsi" w:cstheme="minorHAnsi"/>
          <w:bCs/>
        </w:rPr>
        <w:t xml:space="preserve"> z odločbo ZZZS</w:t>
      </w:r>
      <w:r w:rsidR="00B44EE8">
        <w:rPr>
          <w:rFonts w:asciiTheme="minorHAnsi" w:hAnsiTheme="minorHAnsi" w:cstheme="minorHAnsi"/>
          <w:bCs/>
        </w:rPr>
        <w:t xml:space="preserve">, </w:t>
      </w:r>
      <w:r w:rsidR="00C51CC1">
        <w:rPr>
          <w:rFonts w:asciiTheme="minorHAnsi" w:hAnsiTheme="minorHAnsi" w:cstheme="minorHAnsi"/>
          <w:bCs/>
        </w:rPr>
        <w:t xml:space="preserve">in ga zaradi epidemije niso mogle začeti ali dokončati, </w:t>
      </w:r>
      <w:r w:rsidR="00B44EE8">
        <w:rPr>
          <w:rFonts w:asciiTheme="minorHAnsi" w:hAnsiTheme="minorHAnsi" w:cstheme="minorHAnsi"/>
          <w:bCs/>
        </w:rPr>
        <w:t>zagotovil</w:t>
      </w:r>
      <w:r w:rsidR="003F1038">
        <w:rPr>
          <w:rFonts w:asciiTheme="minorHAnsi" w:hAnsiTheme="minorHAnsi" w:cstheme="minorHAnsi"/>
          <w:bCs/>
        </w:rPr>
        <w:t>a</w:t>
      </w:r>
      <w:r w:rsidR="00B44EE8">
        <w:rPr>
          <w:rFonts w:asciiTheme="minorHAnsi" w:hAnsiTheme="minorHAnsi" w:cstheme="minorHAnsi"/>
          <w:bCs/>
        </w:rPr>
        <w:t xml:space="preserve"> termin izvedbe tega zdravljenja najkasneje v treh mesecih od prenehanja </w:t>
      </w:r>
      <w:r w:rsidR="009706F6">
        <w:rPr>
          <w:rFonts w:asciiTheme="minorHAnsi" w:hAnsiTheme="minorHAnsi" w:cstheme="minorHAnsi"/>
          <w:bCs/>
        </w:rPr>
        <w:t xml:space="preserve">začasnih </w:t>
      </w:r>
      <w:r w:rsidR="00B44EE8">
        <w:rPr>
          <w:rFonts w:asciiTheme="minorHAnsi" w:hAnsiTheme="minorHAnsi" w:cstheme="minorHAnsi"/>
          <w:bCs/>
        </w:rPr>
        <w:t>ukrepov v zvezi z epidemijo</w:t>
      </w:r>
      <w:r w:rsidR="00AF7135">
        <w:rPr>
          <w:rFonts w:asciiTheme="minorHAnsi" w:hAnsiTheme="minorHAnsi" w:cstheme="minorHAnsi"/>
          <w:bCs/>
        </w:rPr>
        <w:t xml:space="preserve"> (4. člen)</w:t>
      </w:r>
      <w:r w:rsidR="00B44EE8">
        <w:rPr>
          <w:rFonts w:asciiTheme="minorHAnsi" w:hAnsiTheme="minorHAnsi" w:cstheme="minorHAnsi"/>
          <w:bCs/>
        </w:rPr>
        <w:t xml:space="preserve">. </w:t>
      </w:r>
    </w:p>
    <w:p w14:paraId="41CC39FC" w14:textId="52D9401A" w:rsidR="009706F6" w:rsidRDefault="009706F6" w:rsidP="00536986">
      <w:pPr>
        <w:rPr>
          <w:rFonts w:asciiTheme="minorHAnsi" w:hAnsiTheme="minorHAnsi" w:cstheme="minorHAnsi"/>
          <w:bCs/>
        </w:rPr>
      </w:pPr>
    </w:p>
    <w:p w14:paraId="737D1130" w14:textId="2295133D" w:rsidR="009706F6" w:rsidRPr="00002429" w:rsidRDefault="009706F6" w:rsidP="00536986">
      <w:pPr>
        <w:rPr>
          <w:rFonts w:asciiTheme="minorHAnsi" w:hAnsiTheme="minorHAnsi" w:cstheme="minorHAnsi"/>
          <w:bCs/>
          <w:u w:val="single"/>
        </w:rPr>
      </w:pPr>
      <w:r w:rsidRPr="00002429">
        <w:rPr>
          <w:rFonts w:asciiTheme="minorHAnsi" w:hAnsiTheme="minorHAnsi" w:cstheme="minorHAnsi"/>
          <w:bCs/>
          <w:u w:val="single"/>
        </w:rPr>
        <w:t>Pojasnilo:</w:t>
      </w:r>
    </w:p>
    <w:p w14:paraId="48E615B2" w14:textId="3D61EED1" w:rsidR="009706F6" w:rsidRPr="00DE6528" w:rsidRDefault="00002429" w:rsidP="009706F6">
      <w:pPr>
        <w:rPr>
          <w:rFonts w:cs="Calibri"/>
        </w:rPr>
      </w:pPr>
      <w:r w:rsidRPr="008B6A83">
        <w:rPr>
          <w:rFonts w:asciiTheme="minorHAnsi" w:hAnsiTheme="minorHAnsi" w:cstheme="minorHAnsi"/>
          <w:bCs/>
        </w:rPr>
        <w:t xml:space="preserve">Odlok določa možnost nastopa (in nadaljevanja prekinjenega) zdraviliškega zdravljenja po koncu epidemije v primeru, če je bilo to zdravljenje zavarovani osebi odobreno na podlagi odločbe imenovanega zdravnika ali zdravstvene komisije ZZZS. </w:t>
      </w:r>
      <w:r w:rsidR="009706F6">
        <w:rPr>
          <w:rFonts w:asciiTheme="minorHAnsi" w:hAnsiTheme="minorHAnsi" w:cstheme="minorHAnsi"/>
          <w:bCs/>
        </w:rPr>
        <w:t>Vsem zavarovanim osebam, ki jim je bilo z odločbo ZZZS odobreno zdraviliško zdravljenje pa tega zdravljenja zaradi epidemije niso mogle začeti ali dokončati, zdravilišče omogoči izvedb</w:t>
      </w:r>
      <w:r w:rsidR="00C51CC1">
        <w:rPr>
          <w:rFonts w:asciiTheme="minorHAnsi" w:hAnsiTheme="minorHAnsi" w:cstheme="minorHAnsi"/>
          <w:bCs/>
        </w:rPr>
        <w:t>o</w:t>
      </w:r>
      <w:r w:rsidR="009706F6">
        <w:rPr>
          <w:rFonts w:asciiTheme="minorHAnsi" w:hAnsiTheme="minorHAnsi" w:cstheme="minorHAnsi"/>
          <w:bCs/>
        </w:rPr>
        <w:t xml:space="preserve"> tega zdravljenja v </w:t>
      </w:r>
      <w:bookmarkStart w:id="0" w:name="_Hlk37224711"/>
      <w:r w:rsidR="009706F6" w:rsidRPr="00192BB0">
        <w:rPr>
          <w:rFonts w:cs="Calibri"/>
        </w:rPr>
        <w:t>treh mesecih od prenehanja začasn</w:t>
      </w:r>
      <w:r w:rsidR="009706F6">
        <w:rPr>
          <w:rFonts w:cs="Calibri"/>
        </w:rPr>
        <w:t>ih ukrepov v zvezi z epidem</w:t>
      </w:r>
      <w:r>
        <w:rPr>
          <w:rFonts w:cs="Calibri"/>
        </w:rPr>
        <w:t xml:space="preserve">ijo. Navedeni rok je skrajni rok za izvedbo tega </w:t>
      </w:r>
      <w:r w:rsidRPr="00DE6528">
        <w:rPr>
          <w:rFonts w:cs="Calibri"/>
        </w:rPr>
        <w:t>zdravljenja</w:t>
      </w:r>
      <w:r w:rsidR="009706F6" w:rsidRPr="00DE6528">
        <w:rPr>
          <w:rFonts w:cs="Calibri"/>
        </w:rPr>
        <w:t>.</w:t>
      </w:r>
      <w:r w:rsidR="00AF7135" w:rsidRPr="00DE6528">
        <w:rPr>
          <w:rFonts w:cs="Calibri"/>
        </w:rPr>
        <w:t xml:space="preserve"> Obveznost izvedbe zdraviliškega zdravljenja velja ne glede na rok veljavnosti, ki je naveden v odločbi. Zato zavarovanim osebam ni treba zahtevati odloga tega zdravljenja.</w:t>
      </w:r>
    </w:p>
    <w:bookmarkEnd w:id="0"/>
    <w:p w14:paraId="4FCD0793" w14:textId="3B784D8C" w:rsidR="009706F6" w:rsidRPr="00192BB0" w:rsidRDefault="009706F6" w:rsidP="001A28E1">
      <w:pPr>
        <w:pStyle w:val="Odstavek"/>
        <w:ind w:firstLine="0"/>
        <w:rPr>
          <w:rFonts w:ascii="Calibri" w:hAnsi="Calibri" w:cs="Calibri"/>
        </w:rPr>
      </w:pPr>
      <w:r w:rsidRPr="00DE6528">
        <w:rPr>
          <w:rFonts w:ascii="Calibri" w:hAnsi="Calibri" w:cs="Calibri"/>
        </w:rPr>
        <w:t>Zdravilišče pri določitvi datuma začetka oziroma nadaljevanja prekinjenega zdraviliškega</w:t>
      </w:r>
      <w:r w:rsidRPr="00192BB0">
        <w:rPr>
          <w:rFonts w:ascii="Calibri" w:hAnsi="Calibri" w:cs="Calibri"/>
        </w:rPr>
        <w:t xml:space="preserve"> zdravljenja upošteva:</w:t>
      </w:r>
    </w:p>
    <w:p w14:paraId="07A86B92" w14:textId="77777777" w:rsidR="009706F6" w:rsidRPr="00192BB0" w:rsidRDefault="009706F6" w:rsidP="009706F6">
      <w:pPr>
        <w:pStyle w:val="Odstavek"/>
        <w:numPr>
          <w:ilvl w:val="0"/>
          <w:numId w:val="17"/>
        </w:numPr>
        <w:spacing w:before="0"/>
        <w:ind w:left="426" w:hanging="426"/>
        <w:rPr>
          <w:rFonts w:ascii="Calibri" w:hAnsi="Calibri" w:cs="Calibri"/>
        </w:rPr>
      </w:pPr>
      <w:r w:rsidRPr="00192BB0">
        <w:rPr>
          <w:rFonts w:ascii="Calibri" w:hAnsi="Calibri" w:cs="Calibri"/>
        </w:rPr>
        <w:t>da imajo prednost zavarovane osebe, ki jim je izdana odločba o odobritvi zdraviliškega zdravljenja, ki je nadaljevanje bolnišničnega zdravljenja, pred zavarovanimi osebami, ki jim je izdana odločba o odobritvi zdraviliškega zdravljenja, ki ni nadaljevanje bolnišničnega zdravljenja;</w:t>
      </w:r>
    </w:p>
    <w:p w14:paraId="1E079F2F" w14:textId="76FCD818" w:rsidR="00002429" w:rsidRDefault="009706F6" w:rsidP="00020E95">
      <w:pPr>
        <w:pStyle w:val="Odstavek"/>
        <w:numPr>
          <w:ilvl w:val="0"/>
          <w:numId w:val="17"/>
        </w:numPr>
        <w:spacing w:before="0"/>
        <w:ind w:left="426" w:hanging="426"/>
        <w:rPr>
          <w:rFonts w:ascii="Calibri" w:hAnsi="Calibri" w:cs="Calibri"/>
        </w:rPr>
      </w:pPr>
      <w:r w:rsidRPr="00192BB0">
        <w:rPr>
          <w:rFonts w:ascii="Calibri" w:hAnsi="Calibri" w:cs="Calibri"/>
        </w:rPr>
        <w:t>da se datum ob upoštevanju prejšnje alineje določi po vrstnem redu glede na datum izdaje odločbe.</w:t>
      </w:r>
    </w:p>
    <w:p w14:paraId="5CFB00F6" w14:textId="2460BB1B" w:rsidR="00020E95" w:rsidRDefault="00020E95" w:rsidP="00020E95">
      <w:pPr>
        <w:pStyle w:val="Odstavek"/>
        <w:spacing w:before="0"/>
        <w:rPr>
          <w:rFonts w:ascii="Calibri" w:hAnsi="Calibri" w:cs="Calibri"/>
        </w:rPr>
      </w:pPr>
    </w:p>
    <w:p w14:paraId="2DF6B734" w14:textId="77777777" w:rsidR="00020E95" w:rsidRPr="00020E95" w:rsidRDefault="00020E95" w:rsidP="00020E95">
      <w:pPr>
        <w:pStyle w:val="Odstavek"/>
        <w:spacing w:before="0"/>
        <w:rPr>
          <w:rFonts w:ascii="Calibri" w:hAnsi="Calibri" w:cs="Calibri"/>
        </w:rPr>
      </w:pPr>
    </w:p>
    <w:p w14:paraId="17DFC875" w14:textId="7F19EE51" w:rsidR="00F359F3" w:rsidRPr="008B6A83" w:rsidRDefault="00F359F3" w:rsidP="00536986">
      <w:pPr>
        <w:rPr>
          <w:rFonts w:asciiTheme="minorHAnsi" w:hAnsiTheme="minorHAnsi" w:cstheme="minorHAnsi"/>
          <w:bCs/>
        </w:rPr>
      </w:pPr>
    </w:p>
    <w:p w14:paraId="427A698A" w14:textId="312BD896" w:rsidR="00F359F3" w:rsidRPr="008B6A83" w:rsidRDefault="00F359F3" w:rsidP="008B6A83">
      <w:pPr>
        <w:pStyle w:val="Odstavekseznama"/>
        <w:numPr>
          <w:ilvl w:val="1"/>
          <w:numId w:val="15"/>
        </w:numPr>
        <w:rPr>
          <w:rFonts w:asciiTheme="minorHAnsi" w:hAnsiTheme="minorHAnsi" w:cstheme="minorHAnsi"/>
          <w:b/>
          <w:sz w:val="22"/>
        </w:rPr>
      </w:pPr>
      <w:r w:rsidRPr="008B6A83">
        <w:rPr>
          <w:rFonts w:asciiTheme="minorHAnsi" w:hAnsiTheme="minorHAnsi" w:cstheme="minorHAnsi"/>
          <w:b/>
          <w:sz w:val="22"/>
        </w:rPr>
        <w:lastRenderedPageBreak/>
        <w:t>Reševalni prevozi</w:t>
      </w:r>
    </w:p>
    <w:p w14:paraId="0ECA9BC6" w14:textId="36C171DA" w:rsidR="00002429" w:rsidRPr="00002429" w:rsidRDefault="00002429" w:rsidP="00002429">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Zavarovana oseba ima</w:t>
      </w:r>
      <w:r w:rsidRPr="008B6A83">
        <w:rPr>
          <w:rFonts w:asciiTheme="minorHAnsi" w:hAnsiTheme="minorHAnsi" w:cstheme="minorHAnsi"/>
        </w:rPr>
        <w:t xml:space="preserve"> na področju izvajanja </w:t>
      </w:r>
      <w:proofErr w:type="spellStart"/>
      <w:r w:rsidRPr="008B6A83">
        <w:rPr>
          <w:rFonts w:asciiTheme="minorHAnsi" w:hAnsiTheme="minorHAnsi" w:cstheme="minorHAnsi"/>
        </w:rPr>
        <w:t>nenujnih</w:t>
      </w:r>
      <w:proofErr w:type="spellEnd"/>
      <w:r w:rsidRPr="008B6A83">
        <w:rPr>
          <w:rFonts w:asciiTheme="minorHAnsi" w:hAnsiTheme="minorHAnsi" w:cstheme="minorHAnsi"/>
        </w:rPr>
        <w:t xml:space="preserve"> reševalnih prevozov  </w:t>
      </w:r>
      <w:r>
        <w:rPr>
          <w:rFonts w:asciiTheme="minorHAnsi" w:hAnsiTheme="minorHAnsi" w:cstheme="minorHAnsi"/>
        </w:rPr>
        <w:t xml:space="preserve">pravico </w:t>
      </w:r>
      <w:r w:rsidRPr="008B6A83">
        <w:rPr>
          <w:rFonts w:asciiTheme="minorHAnsi" w:hAnsiTheme="minorHAnsi" w:cstheme="minorHAnsi"/>
        </w:rPr>
        <w:t>do sanitetnega prevoza</w:t>
      </w:r>
      <w:r>
        <w:rPr>
          <w:rFonts w:asciiTheme="minorHAnsi" w:hAnsiTheme="minorHAnsi" w:cstheme="minorHAnsi"/>
        </w:rPr>
        <w:t xml:space="preserve">, </w:t>
      </w:r>
      <w:r w:rsidRPr="008B6A83">
        <w:rPr>
          <w:rFonts w:asciiTheme="minorHAnsi" w:hAnsiTheme="minorHAnsi" w:cstheme="minorHAnsi"/>
        </w:rPr>
        <w:t xml:space="preserve">če si sama ne zagotovi prevoza z osebnim avtomobilom ali avtotaksi prevozom. Ta začasni ukrep </w:t>
      </w:r>
      <w:r w:rsidRPr="00002429">
        <w:rPr>
          <w:rFonts w:asciiTheme="minorHAnsi" w:hAnsiTheme="minorHAnsi" w:cstheme="minorHAnsi"/>
        </w:rPr>
        <w:t>bo veljal, dokler ne bo v celoti vzpostavljeno izvajanje javnega linijskega prevoza in javnega železniškega prevoza potnikov v notranjem prometu na ozemlju RS</w:t>
      </w:r>
      <w:r w:rsidR="009E576A">
        <w:rPr>
          <w:rFonts w:asciiTheme="minorHAnsi" w:hAnsiTheme="minorHAnsi" w:cstheme="minorHAnsi"/>
        </w:rPr>
        <w:t xml:space="preserve"> (</w:t>
      </w:r>
      <w:r w:rsidR="009E576A" w:rsidRPr="008B6A83">
        <w:rPr>
          <w:rFonts w:asciiTheme="minorHAnsi" w:hAnsiTheme="minorHAnsi" w:cstheme="minorHAnsi"/>
        </w:rPr>
        <w:t>v nadaljevanju:</w:t>
      </w:r>
      <w:r w:rsidR="009E576A">
        <w:rPr>
          <w:rFonts w:asciiTheme="minorHAnsi" w:hAnsiTheme="minorHAnsi" w:cstheme="minorHAnsi"/>
        </w:rPr>
        <w:t xml:space="preserve"> javni prevoz)</w:t>
      </w:r>
      <w:r w:rsidRPr="00002429">
        <w:rPr>
          <w:rFonts w:asciiTheme="minorHAnsi" w:hAnsiTheme="minorHAnsi" w:cstheme="minorHAnsi"/>
        </w:rPr>
        <w:t>, kar bo ugotovila Vlada RS s sklepom, ki bo objavljen v Uradnem listu RS</w:t>
      </w:r>
      <w:r w:rsidR="00AF7135">
        <w:rPr>
          <w:rFonts w:asciiTheme="minorHAnsi" w:hAnsiTheme="minorHAnsi" w:cstheme="minorHAnsi"/>
        </w:rPr>
        <w:t xml:space="preserve"> </w:t>
      </w:r>
      <w:r w:rsidR="00AF7135">
        <w:rPr>
          <w:rFonts w:asciiTheme="minorHAnsi" w:hAnsiTheme="minorHAnsi" w:cstheme="minorHAnsi"/>
          <w:bCs/>
        </w:rPr>
        <w:t>(5. člen)</w:t>
      </w:r>
      <w:r w:rsidRPr="00002429">
        <w:rPr>
          <w:rFonts w:asciiTheme="minorHAnsi" w:hAnsiTheme="minorHAnsi" w:cstheme="minorHAnsi"/>
        </w:rPr>
        <w:t>.</w:t>
      </w:r>
    </w:p>
    <w:p w14:paraId="13A3C371" w14:textId="77777777" w:rsidR="00002429" w:rsidRDefault="00002429" w:rsidP="00536986">
      <w:pPr>
        <w:rPr>
          <w:rFonts w:asciiTheme="minorHAnsi" w:hAnsiTheme="minorHAnsi" w:cstheme="minorHAnsi"/>
        </w:rPr>
      </w:pPr>
    </w:p>
    <w:p w14:paraId="091EFFA4" w14:textId="022C83BB" w:rsidR="009E576A" w:rsidRPr="00E45B0B" w:rsidRDefault="009E576A" w:rsidP="009E576A">
      <w:pPr>
        <w:rPr>
          <w:rFonts w:asciiTheme="minorHAnsi" w:hAnsiTheme="minorHAnsi" w:cstheme="minorHAnsi"/>
          <w:b/>
          <w:bCs/>
        </w:rPr>
      </w:pPr>
      <w:r w:rsidRPr="00DE6528">
        <w:rPr>
          <w:rFonts w:cstheme="minorHAnsi"/>
          <w:b/>
          <w:bCs/>
        </w:rPr>
        <w:t xml:space="preserve">Če bo s sklepom Vlade RS javni prevoz ponovno vzpostavljen (kar se napoveduje z 11. 5. 2020), se ta ukrep ne bo več izvajal. </w:t>
      </w:r>
      <w:r w:rsidRPr="00DE6528">
        <w:rPr>
          <w:rFonts w:asciiTheme="minorHAnsi" w:hAnsiTheme="minorHAnsi" w:cstheme="minorHAnsi"/>
          <w:b/>
          <w:bCs/>
        </w:rPr>
        <w:t xml:space="preserve">To pomeni, da bodo izvajalci </w:t>
      </w:r>
      <w:r w:rsidRPr="00DE6528">
        <w:rPr>
          <w:rFonts w:cstheme="minorHAnsi"/>
          <w:b/>
          <w:bCs/>
        </w:rPr>
        <w:t>od ponovne sprostitve javnega prevoza dalje</w:t>
      </w:r>
      <w:r w:rsidRPr="00DE6528">
        <w:rPr>
          <w:rFonts w:asciiTheme="minorHAnsi" w:hAnsiTheme="minorHAnsi" w:cstheme="minorHAnsi"/>
          <w:b/>
          <w:bCs/>
        </w:rPr>
        <w:t xml:space="preserve"> v vsakem konkretnem primeru ugotavljali utemeljenost </w:t>
      </w:r>
      <w:proofErr w:type="spellStart"/>
      <w:r w:rsidRPr="00DE6528">
        <w:rPr>
          <w:rFonts w:asciiTheme="minorHAnsi" w:hAnsiTheme="minorHAnsi" w:cstheme="minorHAnsi"/>
          <w:b/>
          <w:bCs/>
        </w:rPr>
        <w:t>nenujnega</w:t>
      </w:r>
      <w:proofErr w:type="spellEnd"/>
      <w:r w:rsidRPr="00DE6528">
        <w:rPr>
          <w:rFonts w:asciiTheme="minorHAnsi" w:hAnsiTheme="minorHAnsi" w:cstheme="minorHAnsi"/>
          <w:b/>
          <w:bCs/>
        </w:rPr>
        <w:t xml:space="preserve"> reševalnega prevoza glede na zdravstveno stanje zavarovane osebe.</w:t>
      </w:r>
    </w:p>
    <w:p w14:paraId="42181D58" w14:textId="77777777" w:rsidR="009E576A" w:rsidRDefault="009E576A" w:rsidP="00536986">
      <w:pPr>
        <w:rPr>
          <w:rFonts w:asciiTheme="minorHAnsi" w:hAnsiTheme="minorHAnsi" w:cstheme="minorHAnsi"/>
          <w:u w:val="single"/>
        </w:rPr>
      </w:pPr>
    </w:p>
    <w:p w14:paraId="4799556D" w14:textId="2663148D" w:rsidR="00002429" w:rsidRPr="00002429" w:rsidRDefault="00002429" w:rsidP="00536986">
      <w:pPr>
        <w:rPr>
          <w:rFonts w:asciiTheme="minorHAnsi" w:hAnsiTheme="minorHAnsi" w:cstheme="minorHAnsi"/>
          <w:u w:val="single"/>
        </w:rPr>
      </w:pPr>
      <w:r w:rsidRPr="00002429">
        <w:rPr>
          <w:rFonts w:asciiTheme="minorHAnsi" w:hAnsiTheme="minorHAnsi" w:cstheme="minorHAnsi"/>
          <w:u w:val="single"/>
        </w:rPr>
        <w:t>Pojasnilo:</w:t>
      </w:r>
    </w:p>
    <w:p w14:paraId="54E38C14" w14:textId="21B042F9" w:rsidR="00346786" w:rsidRPr="00002429" w:rsidRDefault="00995547" w:rsidP="00536986">
      <w:pPr>
        <w:rPr>
          <w:rFonts w:asciiTheme="minorHAnsi" w:hAnsiTheme="minorHAnsi" w:cstheme="minorHAnsi"/>
        </w:rPr>
      </w:pPr>
      <w:r w:rsidRPr="008B6A83">
        <w:rPr>
          <w:rFonts w:asciiTheme="minorHAnsi" w:hAnsiTheme="minorHAnsi" w:cstheme="minorHAnsi"/>
        </w:rPr>
        <w:t xml:space="preserve">Zavarovana oseba zaradi </w:t>
      </w:r>
      <w:r w:rsidR="00F025C2" w:rsidRPr="008B6A83">
        <w:rPr>
          <w:rFonts w:asciiTheme="minorHAnsi" w:hAnsiTheme="minorHAnsi" w:cstheme="minorHAnsi"/>
        </w:rPr>
        <w:t>prepovedi javnega linijskega in železniškega prevoza potnikov v RS (z izjemo avtotaksi prevozov pod določenimi pogoji)</w:t>
      </w:r>
      <w:r w:rsidR="00346786" w:rsidRPr="008B6A83">
        <w:rPr>
          <w:rFonts w:asciiTheme="minorHAnsi" w:hAnsiTheme="minorHAnsi" w:cstheme="minorHAnsi"/>
        </w:rPr>
        <w:t xml:space="preserve"> ne more priti</w:t>
      </w:r>
      <w:r w:rsidRPr="008B6A83">
        <w:rPr>
          <w:rFonts w:asciiTheme="minorHAnsi" w:hAnsiTheme="minorHAnsi" w:cstheme="minorHAnsi"/>
        </w:rPr>
        <w:t xml:space="preserve"> na zdravstveno storitev</w:t>
      </w:r>
      <w:r w:rsidR="00346786" w:rsidRPr="008B6A83">
        <w:rPr>
          <w:rFonts w:asciiTheme="minorHAnsi" w:hAnsiTheme="minorHAnsi" w:cstheme="minorHAnsi"/>
        </w:rPr>
        <w:t xml:space="preserve">, </w:t>
      </w:r>
      <w:r w:rsidRPr="008B6A83">
        <w:rPr>
          <w:rFonts w:asciiTheme="minorHAnsi" w:hAnsiTheme="minorHAnsi" w:cstheme="minorHAnsi"/>
        </w:rPr>
        <w:t>za katero je od izvajalca dobi</w:t>
      </w:r>
      <w:r w:rsidR="000C6131">
        <w:rPr>
          <w:rFonts w:asciiTheme="minorHAnsi" w:hAnsiTheme="minorHAnsi" w:cstheme="minorHAnsi"/>
        </w:rPr>
        <w:t>l</w:t>
      </w:r>
      <w:r w:rsidRPr="008B6A83">
        <w:rPr>
          <w:rFonts w:asciiTheme="minorHAnsi" w:hAnsiTheme="minorHAnsi" w:cstheme="minorHAnsi"/>
        </w:rPr>
        <w:t xml:space="preserve"> termin izvedbe, </w:t>
      </w:r>
      <w:r w:rsidR="00346786" w:rsidRPr="008B6A83">
        <w:rPr>
          <w:rFonts w:asciiTheme="minorHAnsi" w:hAnsiTheme="minorHAnsi" w:cstheme="minorHAnsi"/>
        </w:rPr>
        <w:t xml:space="preserve">če nima možnosti, da si prevoz zagotovi z osebnim avtomobilom ali z avto taksi prevozom. </w:t>
      </w:r>
      <w:r w:rsidR="00F359F3" w:rsidRPr="008B6A83">
        <w:rPr>
          <w:rFonts w:asciiTheme="minorHAnsi" w:hAnsiTheme="minorHAnsi" w:cstheme="minorHAnsi"/>
        </w:rPr>
        <w:t xml:space="preserve">Zato se s </w:t>
      </w:r>
      <w:r w:rsidR="00346786" w:rsidRPr="008B6A83">
        <w:rPr>
          <w:rFonts w:asciiTheme="minorHAnsi" w:hAnsiTheme="minorHAnsi" w:cstheme="minorHAnsi"/>
        </w:rPr>
        <w:t xml:space="preserve">tem odlokom na področju izvajanja </w:t>
      </w:r>
      <w:proofErr w:type="spellStart"/>
      <w:r w:rsidR="00346786" w:rsidRPr="008B6A83">
        <w:rPr>
          <w:rFonts w:asciiTheme="minorHAnsi" w:hAnsiTheme="minorHAnsi" w:cstheme="minorHAnsi"/>
        </w:rPr>
        <w:t>nenujnih</w:t>
      </w:r>
      <w:proofErr w:type="spellEnd"/>
      <w:r w:rsidR="00346786" w:rsidRPr="008B6A83">
        <w:rPr>
          <w:rFonts w:asciiTheme="minorHAnsi" w:hAnsiTheme="minorHAnsi" w:cstheme="minorHAnsi"/>
        </w:rPr>
        <w:t xml:space="preserve"> reševalnih prevozov  kot začasni ukrep določa pravica zavarovanih oseb do </w:t>
      </w:r>
      <w:r w:rsidR="001537DC" w:rsidRPr="008B6A83">
        <w:rPr>
          <w:rFonts w:asciiTheme="minorHAnsi" w:hAnsiTheme="minorHAnsi" w:cstheme="minorHAnsi"/>
        </w:rPr>
        <w:t>sanitetnega</w:t>
      </w:r>
      <w:r w:rsidR="00346786" w:rsidRPr="008B6A83">
        <w:rPr>
          <w:rFonts w:asciiTheme="minorHAnsi" w:hAnsiTheme="minorHAnsi" w:cstheme="minorHAnsi"/>
        </w:rPr>
        <w:t xml:space="preserve"> prevoza</w:t>
      </w:r>
      <w:r w:rsidR="00F359F3" w:rsidRPr="008B6A83">
        <w:rPr>
          <w:rFonts w:asciiTheme="minorHAnsi" w:hAnsiTheme="minorHAnsi" w:cstheme="minorHAnsi"/>
        </w:rPr>
        <w:t xml:space="preserve">. </w:t>
      </w:r>
      <w:r w:rsidR="00346786" w:rsidRPr="008B6A83">
        <w:rPr>
          <w:rFonts w:asciiTheme="minorHAnsi" w:hAnsiTheme="minorHAnsi" w:cstheme="minorHAnsi"/>
        </w:rPr>
        <w:t xml:space="preserve">Ta začasni ukrep </w:t>
      </w:r>
      <w:r w:rsidR="00346786" w:rsidRPr="00002429">
        <w:rPr>
          <w:rFonts w:asciiTheme="minorHAnsi" w:hAnsiTheme="minorHAnsi" w:cstheme="minorHAnsi"/>
        </w:rPr>
        <w:t>bo veljal, dokler ne bo v celoti vzpostavljeno izvajanje javnega linijskega prevoza in javnega železniškega prevoza potnikov v notranjem prometu na ozemlju RS, kar bo ugotovila Vlada RS s sklepom, ki bo objavljen v Uradnem listu RS.</w:t>
      </w:r>
    </w:p>
    <w:p w14:paraId="33478784" w14:textId="77777777" w:rsidR="008B6A83" w:rsidRPr="008B6A83" w:rsidRDefault="008B6A83" w:rsidP="00536986">
      <w:pPr>
        <w:rPr>
          <w:rFonts w:asciiTheme="minorHAnsi" w:hAnsiTheme="minorHAnsi" w:cstheme="minorHAnsi"/>
        </w:rPr>
      </w:pPr>
    </w:p>
    <w:p w14:paraId="3881B987" w14:textId="10F3BA34" w:rsidR="00346786" w:rsidRPr="008B6A83" w:rsidRDefault="00346786" w:rsidP="00536986">
      <w:pPr>
        <w:rPr>
          <w:rFonts w:asciiTheme="minorHAnsi" w:hAnsiTheme="minorHAnsi" w:cstheme="minorHAnsi"/>
        </w:rPr>
      </w:pPr>
      <w:r w:rsidRPr="008B6A83">
        <w:rPr>
          <w:rFonts w:asciiTheme="minorHAnsi" w:hAnsiTheme="minorHAnsi" w:cstheme="minorHAnsi"/>
        </w:rPr>
        <w:t xml:space="preserve">Do takrat ima zavarovana oseba, če si sama ne zagotovi prevoza z osebnim avtomobilom ali avtotaksi prevozom, pravico do </w:t>
      </w:r>
      <w:r w:rsidR="001537DC" w:rsidRPr="008B6A83">
        <w:rPr>
          <w:rFonts w:asciiTheme="minorHAnsi" w:hAnsiTheme="minorHAnsi" w:cstheme="minorHAnsi"/>
        </w:rPr>
        <w:t>sanitetnega</w:t>
      </w:r>
      <w:r w:rsidRPr="008B6A83">
        <w:rPr>
          <w:rFonts w:asciiTheme="minorHAnsi" w:hAnsiTheme="minorHAnsi" w:cstheme="minorHAnsi"/>
        </w:rPr>
        <w:t xml:space="preserve"> prevoza, pri čemer</w:t>
      </w:r>
      <w:r w:rsidR="00FA4C0A" w:rsidRPr="008B6A83">
        <w:rPr>
          <w:rFonts w:asciiTheme="minorHAnsi" w:hAnsiTheme="minorHAnsi" w:cstheme="minorHAnsi"/>
        </w:rPr>
        <w:t xml:space="preserve"> </w:t>
      </w:r>
      <w:r w:rsidR="002E178A" w:rsidRPr="008B6A83">
        <w:rPr>
          <w:rFonts w:asciiTheme="minorHAnsi" w:hAnsiTheme="minorHAnsi" w:cstheme="minorHAnsi"/>
        </w:rPr>
        <w:t>je potrebno upoštevati naslednje</w:t>
      </w:r>
      <w:r w:rsidR="00A97241" w:rsidRPr="008B6A83">
        <w:rPr>
          <w:rFonts w:asciiTheme="minorHAnsi" w:hAnsiTheme="minorHAnsi" w:cstheme="minorHAnsi"/>
        </w:rPr>
        <w:t>:</w:t>
      </w:r>
    </w:p>
    <w:p w14:paraId="713B196E" w14:textId="77777777" w:rsidR="008B6A83" w:rsidRPr="008B6A83" w:rsidRDefault="008B6A83" w:rsidP="00536986">
      <w:pPr>
        <w:rPr>
          <w:rFonts w:asciiTheme="minorHAnsi" w:hAnsiTheme="minorHAnsi" w:cstheme="minorHAnsi"/>
        </w:rPr>
      </w:pPr>
    </w:p>
    <w:p w14:paraId="63B736D9" w14:textId="318D2660" w:rsidR="00346786" w:rsidRPr="008B6A83" w:rsidRDefault="00F359F3" w:rsidP="008B6A83">
      <w:pPr>
        <w:pStyle w:val="Odstavekseznama"/>
        <w:numPr>
          <w:ilvl w:val="0"/>
          <w:numId w:val="16"/>
        </w:numPr>
        <w:jc w:val="both"/>
        <w:rPr>
          <w:rFonts w:asciiTheme="minorHAnsi" w:hAnsiTheme="minorHAnsi" w:cstheme="minorHAnsi"/>
          <w:sz w:val="22"/>
        </w:rPr>
      </w:pPr>
      <w:r w:rsidRPr="008B6A83">
        <w:rPr>
          <w:rFonts w:asciiTheme="minorHAnsi" w:hAnsiTheme="minorHAnsi" w:cstheme="minorHAnsi"/>
          <w:sz w:val="22"/>
        </w:rPr>
        <w:t>k</w:t>
      </w:r>
      <w:r w:rsidR="00346786" w:rsidRPr="008B6A83">
        <w:rPr>
          <w:rFonts w:asciiTheme="minorHAnsi" w:hAnsiTheme="minorHAnsi" w:cstheme="minorHAnsi"/>
          <w:sz w:val="22"/>
        </w:rPr>
        <w:t xml:space="preserve">ot razlog izvedbe tega prevoza </w:t>
      </w:r>
      <w:r w:rsidR="002E178A" w:rsidRPr="008B6A83">
        <w:rPr>
          <w:rFonts w:asciiTheme="minorHAnsi" w:hAnsiTheme="minorHAnsi" w:cstheme="minorHAnsi"/>
          <w:sz w:val="22"/>
        </w:rPr>
        <w:t>se</w:t>
      </w:r>
      <w:r w:rsidR="00995547" w:rsidRPr="008B6A83">
        <w:rPr>
          <w:rFonts w:asciiTheme="minorHAnsi" w:hAnsiTheme="minorHAnsi" w:cstheme="minorHAnsi"/>
          <w:sz w:val="22"/>
        </w:rPr>
        <w:t xml:space="preserve"> na listini Nalog za prevoz (Nalog)</w:t>
      </w:r>
      <w:r w:rsidR="002E178A" w:rsidRPr="008B6A83">
        <w:rPr>
          <w:rFonts w:asciiTheme="minorHAnsi" w:hAnsiTheme="minorHAnsi" w:cstheme="minorHAnsi"/>
          <w:sz w:val="22"/>
        </w:rPr>
        <w:t xml:space="preserve"> </w:t>
      </w:r>
      <w:r w:rsidR="00346786" w:rsidRPr="008B6A83">
        <w:rPr>
          <w:rFonts w:asciiTheme="minorHAnsi" w:hAnsiTheme="minorHAnsi" w:cstheme="minorHAnsi"/>
          <w:sz w:val="22"/>
        </w:rPr>
        <w:t>navede »škodljivost javnega prevoza« (rubri</w:t>
      </w:r>
      <w:r w:rsidRPr="008B6A83">
        <w:rPr>
          <w:rFonts w:asciiTheme="minorHAnsi" w:hAnsiTheme="minorHAnsi" w:cstheme="minorHAnsi"/>
          <w:sz w:val="22"/>
        </w:rPr>
        <w:t>ka</w:t>
      </w:r>
      <w:r w:rsidR="00346786" w:rsidRPr="008B6A83">
        <w:rPr>
          <w:rFonts w:asciiTheme="minorHAnsi" w:hAnsiTheme="minorHAnsi" w:cstheme="minorHAnsi"/>
          <w:sz w:val="22"/>
        </w:rPr>
        <w:t xml:space="preserve"> 11</w:t>
      </w:r>
      <w:r w:rsidRPr="008B6A83">
        <w:rPr>
          <w:rFonts w:asciiTheme="minorHAnsi" w:hAnsiTheme="minorHAnsi" w:cstheme="minorHAnsi"/>
          <w:sz w:val="22"/>
        </w:rPr>
        <w:t xml:space="preserve"> </w:t>
      </w:r>
      <w:r w:rsidR="00346786" w:rsidRPr="008B6A83">
        <w:rPr>
          <w:rFonts w:asciiTheme="minorHAnsi" w:hAnsiTheme="minorHAnsi" w:cstheme="minorHAnsi"/>
          <w:sz w:val="22"/>
        </w:rPr>
        <w:t>na  Nalog</w:t>
      </w:r>
      <w:r w:rsidR="00995547" w:rsidRPr="008B6A83">
        <w:rPr>
          <w:rFonts w:asciiTheme="minorHAnsi" w:hAnsiTheme="minorHAnsi" w:cstheme="minorHAnsi"/>
          <w:sz w:val="22"/>
        </w:rPr>
        <w:t>u</w:t>
      </w:r>
      <w:r w:rsidR="00346786" w:rsidRPr="008B6A83">
        <w:rPr>
          <w:rFonts w:asciiTheme="minorHAnsi" w:hAnsiTheme="minorHAnsi" w:cstheme="minorHAnsi"/>
          <w:sz w:val="22"/>
        </w:rPr>
        <w:t>)</w:t>
      </w:r>
      <w:r w:rsidRPr="008B6A83">
        <w:rPr>
          <w:rFonts w:asciiTheme="minorHAnsi" w:hAnsiTheme="minorHAnsi" w:cstheme="minorHAnsi"/>
          <w:sz w:val="22"/>
        </w:rPr>
        <w:t>. Pr</w:t>
      </w:r>
      <w:r w:rsidR="00346786" w:rsidRPr="008B6A83">
        <w:rPr>
          <w:rFonts w:asciiTheme="minorHAnsi" w:hAnsiTheme="minorHAnsi" w:cstheme="minorHAnsi"/>
          <w:sz w:val="22"/>
        </w:rPr>
        <w:t xml:space="preserve">evoz </w:t>
      </w:r>
      <w:r w:rsidRPr="008B6A83">
        <w:rPr>
          <w:rFonts w:asciiTheme="minorHAnsi" w:hAnsiTheme="minorHAnsi" w:cstheme="minorHAnsi"/>
          <w:sz w:val="22"/>
        </w:rPr>
        <w:t xml:space="preserve">se </w:t>
      </w:r>
      <w:r w:rsidR="00346786" w:rsidRPr="008B6A83">
        <w:rPr>
          <w:rFonts w:asciiTheme="minorHAnsi" w:hAnsiTheme="minorHAnsi" w:cstheme="minorHAnsi"/>
          <w:sz w:val="22"/>
        </w:rPr>
        <w:t>odredi zaradi dejstva, da javni potniški prevoz ni dopusten</w:t>
      </w:r>
      <w:r w:rsidRPr="008B6A83">
        <w:rPr>
          <w:rFonts w:asciiTheme="minorHAnsi" w:hAnsiTheme="minorHAnsi" w:cstheme="minorHAnsi"/>
          <w:sz w:val="22"/>
        </w:rPr>
        <w:t>,</w:t>
      </w:r>
      <w:r w:rsidR="00346786" w:rsidRPr="008B6A83">
        <w:rPr>
          <w:rFonts w:asciiTheme="minorHAnsi" w:hAnsiTheme="minorHAnsi" w:cstheme="minorHAnsi"/>
          <w:sz w:val="22"/>
        </w:rPr>
        <w:t xml:space="preserve"> in ker zavarovana oseba </w:t>
      </w:r>
      <w:r w:rsidRPr="008B6A83">
        <w:rPr>
          <w:rFonts w:asciiTheme="minorHAnsi" w:hAnsiTheme="minorHAnsi" w:cstheme="minorHAnsi"/>
          <w:sz w:val="22"/>
        </w:rPr>
        <w:t>nima možnosti, da</w:t>
      </w:r>
      <w:r w:rsidR="00346786" w:rsidRPr="008B6A83">
        <w:rPr>
          <w:rFonts w:asciiTheme="minorHAnsi" w:hAnsiTheme="minorHAnsi" w:cstheme="minorHAnsi"/>
          <w:sz w:val="22"/>
        </w:rPr>
        <w:t xml:space="preserve"> uporabi </w:t>
      </w:r>
      <w:r w:rsidRPr="008B6A83">
        <w:rPr>
          <w:rFonts w:asciiTheme="minorHAnsi" w:hAnsiTheme="minorHAnsi" w:cstheme="minorHAnsi"/>
          <w:sz w:val="22"/>
        </w:rPr>
        <w:t xml:space="preserve">prevoz z </w:t>
      </w:r>
      <w:r w:rsidR="00346786" w:rsidRPr="008B6A83">
        <w:rPr>
          <w:rFonts w:asciiTheme="minorHAnsi" w:hAnsiTheme="minorHAnsi" w:cstheme="minorHAnsi"/>
          <w:sz w:val="22"/>
        </w:rPr>
        <w:t>osebn</w:t>
      </w:r>
      <w:r w:rsidR="00FA4C0A" w:rsidRPr="008B6A83">
        <w:rPr>
          <w:rFonts w:asciiTheme="minorHAnsi" w:hAnsiTheme="minorHAnsi" w:cstheme="minorHAnsi"/>
          <w:sz w:val="22"/>
        </w:rPr>
        <w:t>im</w:t>
      </w:r>
      <w:r w:rsidR="00346786" w:rsidRPr="008B6A83">
        <w:rPr>
          <w:rFonts w:asciiTheme="minorHAnsi" w:hAnsiTheme="minorHAnsi" w:cstheme="minorHAnsi"/>
          <w:sz w:val="22"/>
        </w:rPr>
        <w:t xml:space="preserve"> avtomobil</w:t>
      </w:r>
      <w:r w:rsidR="00FA4C0A" w:rsidRPr="008B6A83">
        <w:rPr>
          <w:rFonts w:asciiTheme="minorHAnsi" w:hAnsiTheme="minorHAnsi" w:cstheme="minorHAnsi"/>
          <w:sz w:val="22"/>
        </w:rPr>
        <w:t>om</w:t>
      </w:r>
      <w:r w:rsidR="00346786" w:rsidRPr="008B6A83">
        <w:rPr>
          <w:rFonts w:asciiTheme="minorHAnsi" w:hAnsiTheme="minorHAnsi" w:cstheme="minorHAnsi"/>
          <w:sz w:val="22"/>
        </w:rPr>
        <w:t xml:space="preserve"> ali avtotaksi prevoz</w:t>
      </w:r>
      <w:r w:rsidR="00FA4C0A" w:rsidRPr="008B6A83">
        <w:rPr>
          <w:rFonts w:asciiTheme="minorHAnsi" w:hAnsiTheme="minorHAnsi" w:cstheme="minorHAnsi"/>
          <w:sz w:val="22"/>
        </w:rPr>
        <w:t xml:space="preserve">om. Pri tem se </w:t>
      </w:r>
      <w:r w:rsidR="00346786" w:rsidRPr="008B6A83">
        <w:rPr>
          <w:rFonts w:asciiTheme="minorHAnsi" w:hAnsiTheme="minorHAnsi" w:cstheme="minorHAnsi"/>
          <w:sz w:val="22"/>
        </w:rPr>
        <w:t xml:space="preserve">ne ugotavlja, ali </w:t>
      </w:r>
      <w:r w:rsidR="00FA4C0A" w:rsidRPr="008B6A83">
        <w:rPr>
          <w:rFonts w:asciiTheme="minorHAnsi" w:hAnsiTheme="minorHAnsi" w:cstheme="minorHAnsi"/>
          <w:sz w:val="22"/>
        </w:rPr>
        <w:t>zavarovana oseba potrebuje</w:t>
      </w:r>
      <w:r w:rsidR="00346786" w:rsidRPr="008B6A83">
        <w:rPr>
          <w:rFonts w:asciiTheme="minorHAnsi" w:hAnsiTheme="minorHAnsi" w:cstheme="minorHAnsi"/>
          <w:sz w:val="22"/>
        </w:rPr>
        <w:t xml:space="preserve"> prevoz zaradi </w:t>
      </w:r>
      <w:r w:rsidR="00FA4C0A" w:rsidRPr="008B6A83">
        <w:rPr>
          <w:rFonts w:asciiTheme="minorHAnsi" w:hAnsiTheme="minorHAnsi" w:cstheme="minorHAnsi"/>
          <w:sz w:val="22"/>
        </w:rPr>
        <w:t xml:space="preserve">svojega </w:t>
      </w:r>
      <w:r w:rsidR="00346786" w:rsidRPr="008B6A83">
        <w:rPr>
          <w:rFonts w:asciiTheme="minorHAnsi" w:hAnsiTheme="minorHAnsi" w:cstheme="minorHAnsi"/>
          <w:sz w:val="22"/>
        </w:rPr>
        <w:t>zdravstvenega stanja;</w:t>
      </w:r>
    </w:p>
    <w:p w14:paraId="06C015A0" w14:textId="6E5099DA" w:rsidR="00346786" w:rsidRPr="008B6A83" w:rsidRDefault="00FA4C0A" w:rsidP="008B6A83">
      <w:pPr>
        <w:pStyle w:val="Odstavekseznama"/>
        <w:numPr>
          <w:ilvl w:val="0"/>
          <w:numId w:val="16"/>
        </w:numPr>
        <w:jc w:val="both"/>
        <w:rPr>
          <w:rFonts w:asciiTheme="minorHAnsi" w:hAnsiTheme="minorHAnsi" w:cstheme="minorHAnsi"/>
          <w:sz w:val="22"/>
        </w:rPr>
      </w:pPr>
      <w:r w:rsidRPr="008B6A83">
        <w:rPr>
          <w:rFonts w:asciiTheme="minorHAnsi" w:hAnsiTheme="minorHAnsi" w:cstheme="minorHAnsi"/>
          <w:sz w:val="22"/>
        </w:rPr>
        <w:t>nepokretna zavarovana oseba</w:t>
      </w:r>
      <w:r w:rsidR="001537DC" w:rsidRPr="008B6A83">
        <w:rPr>
          <w:rFonts w:asciiTheme="minorHAnsi" w:hAnsiTheme="minorHAnsi" w:cstheme="minorHAnsi"/>
          <w:sz w:val="22"/>
        </w:rPr>
        <w:t xml:space="preserve"> ali zavarovana oseba, ki potrebuje spremstvo zdravstvenega delavca</w:t>
      </w:r>
      <w:r w:rsidRPr="008B6A83">
        <w:rPr>
          <w:rFonts w:asciiTheme="minorHAnsi" w:hAnsiTheme="minorHAnsi" w:cstheme="minorHAnsi"/>
          <w:sz w:val="22"/>
        </w:rPr>
        <w:t xml:space="preserve"> </w:t>
      </w:r>
      <w:r w:rsidR="002E178A" w:rsidRPr="008B6A83">
        <w:rPr>
          <w:rFonts w:asciiTheme="minorHAnsi" w:hAnsiTheme="minorHAnsi" w:cstheme="minorHAnsi"/>
          <w:sz w:val="22"/>
        </w:rPr>
        <w:t xml:space="preserve">ima </w:t>
      </w:r>
      <w:r w:rsidR="001537DC" w:rsidRPr="008B6A83">
        <w:rPr>
          <w:rFonts w:asciiTheme="minorHAnsi" w:hAnsiTheme="minorHAnsi" w:cstheme="minorHAnsi"/>
          <w:sz w:val="22"/>
        </w:rPr>
        <w:t xml:space="preserve">še nadalje </w:t>
      </w:r>
      <w:r w:rsidRPr="008B6A83">
        <w:rPr>
          <w:rFonts w:asciiTheme="minorHAnsi" w:hAnsiTheme="minorHAnsi" w:cstheme="minorHAnsi"/>
          <w:sz w:val="22"/>
        </w:rPr>
        <w:t xml:space="preserve">pravico do </w:t>
      </w:r>
      <w:proofErr w:type="spellStart"/>
      <w:r w:rsidR="00CF2526" w:rsidRPr="008B6A83">
        <w:rPr>
          <w:rFonts w:asciiTheme="minorHAnsi" w:hAnsiTheme="minorHAnsi" w:cstheme="minorHAnsi"/>
          <w:sz w:val="22"/>
        </w:rPr>
        <w:t>nenujnega</w:t>
      </w:r>
      <w:proofErr w:type="spellEnd"/>
      <w:r w:rsidR="00CF2526" w:rsidRPr="008B6A83">
        <w:rPr>
          <w:rFonts w:asciiTheme="minorHAnsi" w:hAnsiTheme="minorHAnsi" w:cstheme="minorHAnsi"/>
          <w:sz w:val="22"/>
        </w:rPr>
        <w:t xml:space="preserve"> reševalnega </w:t>
      </w:r>
      <w:r w:rsidRPr="008B6A83">
        <w:rPr>
          <w:rFonts w:asciiTheme="minorHAnsi" w:hAnsiTheme="minorHAnsi" w:cstheme="minorHAnsi"/>
          <w:sz w:val="22"/>
        </w:rPr>
        <w:t xml:space="preserve">prevoza z </w:t>
      </w:r>
      <w:proofErr w:type="spellStart"/>
      <w:r w:rsidRPr="008B6A83">
        <w:rPr>
          <w:rFonts w:asciiTheme="minorHAnsi" w:hAnsiTheme="minorHAnsi" w:cstheme="minorHAnsi"/>
          <w:sz w:val="22"/>
        </w:rPr>
        <w:t>nenujnim</w:t>
      </w:r>
      <w:proofErr w:type="spellEnd"/>
      <w:r w:rsidRPr="008B6A83">
        <w:rPr>
          <w:rFonts w:asciiTheme="minorHAnsi" w:hAnsiTheme="minorHAnsi" w:cstheme="minorHAnsi"/>
          <w:sz w:val="22"/>
        </w:rPr>
        <w:t xml:space="preserve"> reševalnim vozilom</w:t>
      </w:r>
      <w:r w:rsidR="00CF2526" w:rsidRPr="008B6A83">
        <w:rPr>
          <w:rFonts w:asciiTheme="minorHAnsi" w:hAnsiTheme="minorHAnsi" w:cstheme="minorHAnsi"/>
          <w:sz w:val="22"/>
        </w:rPr>
        <w:t xml:space="preserve"> </w:t>
      </w:r>
      <w:r w:rsidR="001537DC" w:rsidRPr="008B6A83">
        <w:rPr>
          <w:rFonts w:asciiTheme="minorHAnsi" w:hAnsiTheme="minorHAnsi" w:cstheme="minorHAnsi"/>
          <w:sz w:val="22"/>
        </w:rPr>
        <w:t>(</w:t>
      </w:r>
      <w:r w:rsidR="00CF2526" w:rsidRPr="008B6A83">
        <w:rPr>
          <w:rFonts w:asciiTheme="minorHAnsi" w:hAnsiTheme="minorHAnsi" w:cstheme="minorHAnsi"/>
          <w:sz w:val="22"/>
        </w:rPr>
        <w:t>s spremljevalcem</w:t>
      </w:r>
      <w:r w:rsidR="001537DC" w:rsidRPr="008B6A83">
        <w:rPr>
          <w:rFonts w:asciiTheme="minorHAnsi" w:hAnsiTheme="minorHAnsi" w:cstheme="minorHAnsi"/>
          <w:sz w:val="22"/>
        </w:rPr>
        <w:t>)</w:t>
      </w:r>
      <w:r w:rsidRPr="008B6A83">
        <w:rPr>
          <w:rFonts w:asciiTheme="minorHAnsi" w:hAnsiTheme="minorHAnsi" w:cstheme="minorHAnsi"/>
          <w:sz w:val="22"/>
        </w:rPr>
        <w:t xml:space="preserve">, </w:t>
      </w:r>
    </w:p>
    <w:p w14:paraId="30943816" w14:textId="026DD195" w:rsidR="00346786" w:rsidRPr="008B6A83" w:rsidRDefault="00346786" w:rsidP="008B6A83">
      <w:pPr>
        <w:pStyle w:val="Odstavekseznama"/>
        <w:numPr>
          <w:ilvl w:val="0"/>
          <w:numId w:val="16"/>
        </w:numPr>
        <w:jc w:val="both"/>
        <w:rPr>
          <w:rFonts w:asciiTheme="minorHAnsi" w:hAnsiTheme="minorHAnsi" w:cstheme="minorHAnsi"/>
          <w:sz w:val="22"/>
        </w:rPr>
      </w:pPr>
      <w:r w:rsidRPr="008B6A83">
        <w:rPr>
          <w:rFonts w:asciiTheme="minorHAnsi" w:hAnsiTheme="minorHAnsi" w:cstheme="minorHAnsi"/>
          <w:sz w:val="22"/>
        </w:rPr>
        <w:t>Nalog izda</w:t>
      </w:r>
      <w:r w:rsidR="002E178A" w:rsidRPr="008B6A83">
        <w:rPr>
          <w:rFonts w:asciiTheme="minorHAnsi" w:hAnsiTheme="minorHAnsi" w:cstheme="minorHAnsi"/>
          <w:sz w:val="22"/>
        </w:rPr>
        <w:t xml:space="preserve"> </w:t>
      </w:r>
      <w:r w:rsidRPr="008B6A83">
        <w:rPr>
          <w:rFonts w:asciiTheme="minorHAnsi" w:hAnsiTheme="minorHAnsi" w:cstheme="minorHAnsi"/>
          <w:sz w:val="22"/>
        </w:rPr>
        <w:t>izbra</w:t>
      </w:r>
      <w:r w:rsidR="002E178A" w:rsidRPr="008B6A83">
        <w:rPr>
          <w:rFonts w:asciiTheme="minorHAnsi" w:hAnsiTheme="minorHAnsi" w:cstheme="minorHAnsi"/>
          <w:sz w:val="22"/>
        </w:rPr>
        <w:t>ni</w:t>
      </w:r>
      <w:r w:rsidRPr="008B6A83">
        <w:rPr>
          <w:rFonts w:asciiTheme="minorHAnsi" w:hAnsiTheme="minorHAnsi" w:cstheme="minorHAnsi"/>
          <w:sz w:val="22"/>
        </w:rPr>
        <w:t xml:space="preserve"> osebn</w:t>
      </w:r>
      <w:r w:rsidR="002E178A" w:rsidRPr="008B6A83">
        <w:rPr>
          <w:rFonts w:asciiTheme="minorHAnsi" w:hAnsiTheme="minorHAnsi" w:cstheme="minorHAnsi"/>
          <w:sz w:val="22"/>
        </w:rPr>
        <w:t>i</w:t>
      </w:r>
      <w:r w:rsidRPr="008B6A83">
        <w:rPr>
          <w:rFonts w:asciiTheme="minorHAnsi" w:hAnsiTheme="minorHAnsi" w:cstheme="minorHAnsi"/>
          <w:sz w:val="22"/>
        </w:rPr>
        <w:t xml:space="preserve"> zdravnik zavarovane osebe ali </w:t>
      </w:r>
      <w:proofErr w:type="spellStart"/>
      <w:r w:rsidRPr="008B6A83">
        <w:rPr>
          <w:rFonts w:asciiTheme="minorHAnsi" w:hAnsiTheme="minorHAnsi" w:cstheme="minorHAnsi"/>
          <w:sz w:val="22"/>
        </w:rPr>
        <w:t>napotn</w:t>
      </w:r>
      <w:r w:rsidR="002E178A" w:rsidRPr="008B6A83">
        <w:rPr>
          <w:rFonts w:asciiTheme="minorHAnsi" w:hAnsiTheme="minorHAnsi" w:cstheme="minorHAnsi"/>
          <w:sz w:val="22"/>
        </w:rPr>
        <w:t>i</w:t>
      </w:r>
      <w:proofErr w:type="spellEnd"/>
      <w:r w:rsidRPr="008B6A83">
        <w:rPr>
          <w:rFonts w:asciiTheme="minorHAnsi" w:hAnsiTheme="minorHAnsi" w:cstheme="minorHAnsi"/>
          <w:sz w:val="22"/>
        </w:rPr>
        <w:t xml:space="preserve"> zdravnik</w:t>
      </w:r>
      <w:r w:rsidR="002E178A" w:rsidRPr="008B6A83">
        <w:rPr>
          <w:rFonts w:asciiTheme="minorHAnsi" w:hAnsiTheme="minorHAnsi" w:cstheme="minorHAnsi"/>
          <w:sz w:val="22"/>
        </w:rPr>
        <w:t xml:space="preserve"> (pristojni zdravnik). Pristojni zdravnik lahko izda Nalog </w:t>
      </w:r>
      <w:r w:rsidRPr="008B6A83">
        <w:rPr>
          <w:rFonts w:asciiTheme="minorHAnsi" w:hAnsiTheme="minorHAnsi" w:cstheme="minorHAnsi"/>
          <w:sz w:val="22"/>
        </w:rPr>
        <w:t>vnaprej, pred izvedbo zdravstvene storitve,</w:t>
      </w:r>
      <w:r w:rsidR="002E178A" w:rsidRPr="008B6A83">
        <w:rPr>
          <w:rFonts w:asciiTheme="minorHAnsi" w:hAnsiTheme="minorHAnsi" w:cstheme="minorHAnsi"/>
          <w:sz w:val="22"/>
        </w:rPr>
        <w:t xml:space="preserve"> </w:t>
      </w:r>
      <w:r w:rsidRPr="008B6A83">
        <w:rPr>
          <w:rFonts w:asciiTheme="minorHAnsi" w:hAnsiTheme="minorHAnsi" w:cstheme="minorHAnsi"/>
          <w:sz w:val="22"/>
        </w:rPr>
        <w:t>najkasneje</w:t>
      </w:r>
      <w:r w:rsidR="002E178A" w:rsidRPr="008B6A83">
        <w:rPr>
          <w:rFonts w:asciiTheme="minorHAnsi" w:hAnsiTheme="minorHAnsi" w:cstheme="minorHAnsi"/>
          <w:sz w:val="22"/>
        </w:rPr>
        <w:t xml:space="preserve"> pa</w:t>
      </w:r>
      <w:r w:rsidRPr="008B6A83">
        <w:rPr>
          <w:rFonts w:asciiTheme="minorHAnsi" w:hAnsiTheme="minorHAnsi" w:cstheme="minorHAnsi"/>
          <w:sz w:val="22"/>
        </w:rPr>
        <w:t xml:space="preserve"> naslednji delovni dan po opravljenem prevozu, če ga</w:t>
      </w:r>
      <w:r w:rsidR="002E178A" w:rsidRPr="008B6A83">
        <w:rPr>
          <w:rFonts w:asciiTheme="minorHAnsi" w:hAnsiTheme="minorHAnsi" w:cstheme="minorHAnsi"/>
          <w:sz w:val="22"/>
        </w:rPr>
        <w:t xml:space="preserve"> pristojni zdravnik</w:t>
      </w:r>
      <w:r w:rsidRPr="008B6A83">
        <w:rPr>
          <w:rFonts w:asciiTheme="minorHAnsi" w:hAnsiTheme="minorHAnsi" w:cstheme="minorHAnsi"/>
          <w:sz w:val="22"/>
        </w:rPr>
        <w:t xml:space="preserve"> iz objektivnih razlogov ni mogel izdati pred izvedbo prevoza;</w:t>
      </w:r>
    </w:p>
    <w:p w14:paraId="2C0CEAE9" w14:textId="7379B3B3" w:rsidR="00346786" w:rsidRPr="008B6A83" w:rsidRDefault="002E178A" w:rsidP="008B6A83">
      <w:pPr>
        <w:pStyle w:val="Odstavekseznama"/>
        <w:numPr>
          <w:ilvl w:val="0"/>
          <w:numId w:val="16"/>
        </w:numPr>
        <w:jc w:val="both"/>
        <w:rPr>
          <w:rFonts w:asciiTheme="minorHAnsi" w:hAnsiTheme="minorHAnsi" w:cstheme="minorHAnsi"/>
          <w:sz w:val="22"/>
        </w:rPr>
      </w:pPr>
      <w:r w:rsidRPr="008B6A83">
        <w:rPr>
          <w:rFonts w:asciiTheme="minorHAnsi" w:hAnsiTheme="minorHAnsi" w:cstheme="minorHAnsi"/>
          <w:sz w:val="22"/>
        </w:rPr>
        <w:t>č</w:t>
      </w:r>
      <w:r w:rsidR="00346786" w:rsidRPr="008B6A83">
        <w:rPr>
          <w:rFonts w:asciiTheme="minorHAnsi" w:hAnsiTheme="minorHAnsi" w:cstheme="minorHAnsi"/>
          <w:sz w:val="22"/>
        </w:rPr>
        <w:t xml:space="preserve">e zavarovana oseba pred izvedbo zdravstvene storitve ne prejme </w:t>
      </w:r>
      <w:r w:rsidR="00995547" w:rsidRPr="008B6A83">
        <w:rPr>
          <w:rFonts w:asciiTheme="minorHAnsi" w:hAnsiTheme="minorHAnsi" w:cstheme="minorHAnsi"/>
          <w:sz w:val="22"/>
        </w:rPr>
        <w:t xml:space="preserve">Naloga </w:t>
      </w:r>
      <w:r w:rsidR="00346786" w:rsidRPr="008B6A83">
        <w:rPr>
          <w:rFonts w:asciiTheme="minorHAnsi" w:hAnsiTheme="minorHAnsi" w:cstheme="minorHAnsi"/>
          <w:sz w:val="22"/>
        </w:rPr>
        <w:t>(</w:t>
      </w:r>
      <w:r w:rsidRPr="008B6A83">
        <w:rPr>
          <w:rFonts w:asciiTheme="minorHAnsi" w:hAnsiTheme="minorHAnsi" w:cstheme="minorHAnsi"/>
          <w:sz w:val="22"/>
        </w:rPr>
        <w:t xml:space="preserve">Nalog </w:t>
      </w:r>
      <w:r w:rsidR="00F025C2" w:rsidRPr="008B6A83">
        <w:rPr>
          <w:rFonts w:asciiTheme="minorHAnsi" w:hAnsiTheme="minorHAnsi" w:cstheme="minorHAnsi"/>
          <w:sz w:val="22"/>
        </w:rPr>
        <w:t xml:space="preserve">se lahko </w:t>
      </w:r>
      <w:r w:rsidR="00346786" w:rsidRPr="008B6A83">
        <w:rPr>
          <w:rFonts w:asciiTheme="minorHAnsi" w:hAnsiTheme="minorHAnsi" w:cstheme="minorHAnsi"/>
          <w:sz w:val="22"/>
        </w:rPr>
        <w:t>posreduje po pošti ali elektronsko</w:t>
      </w:r>
      <w:r w:rsidR="00F025C2" w:rsidRPr="008B6A83">
        <w:rPr>
          <w:rFonts w:asciiTheme="minorHAnsi" w:hAnsiTheme="minorHAnsi" w:cstheme="minorHAnsi"/>
          <w:sz w:val="22"/>
        </w:rPr>
        <w:t xml:space="preserve"> </w:t>
      </w:r>
      <w:r w:rsidR="00346786" w:rsidRPr="008B6A83">
        <w:rPr>
          <w:rFonts w:asciiTheme="minorHAnsi" w:hAnsiTheme="minorHAnsi" w:cstheme="minorHAnsi"/>
          <w:sz w:val="22"/>
        </w:rPr>
        <w:t xml:space="preserve"> na e-naslov zavarovane osebe),  jo mora pristojni zdravnik obvestiti (ustno ali pisno), da ji je bil odobren reševalni prevoz in da je bil/bo Nalog izdan. </w:t>
      </w:r>
      <w:r w:rsidRPr="008B6A83">
        <w:rPr>
          <w:rFonts w:asciiTheme="minorHAnsi" w:hAnsiTheme="minorHAnsi" w:cstheme="minorHAnsi"/>
          <w:sz w:val="22"/>
        </w:rPr>
        <w:t>Slednje dejstvo</w:t>
      </w:r>
      <w:r w:rsidR="00346786" w:rsidRPr="008B6A83">
        <w:rPr>
          <w:rFonts w:asciiTheme="minorHAnsi" w:hAnsiTheme="minorHAnsi" w:cstheme="minorHAnsi"/>
          <w:sz w:val="22"/>
        </w:rPr>
        <w:t xml:space="preserve"> mora </w:t>
      </w:r>
      <w:r w:rsidRPr="008B6A83">
        <w:rPr>
          <w:rFonts w:asciiTheme="minorHAnsi" w:hAnsiTheme="minorHAnsi" w:cstheme="minorHAnsi"/>
          <w:sz w:val="22"/>
        </w:rPr>
        <w:t xml:space="preserve">pristojni zdravnik </w:t>
      </w:r>
      <w:r w:rsidR="00346786" w:rsidRPr="008B6A83">
        <w:rPr>
          <w:rFonts w:asciiTheme="minorHAnsi" w:hAnsiTheme="minorHAnsi" w:cstheme="minorHAnsi"/>
          <w:sz w:val="22"/>
        </w:rPr>
        <w:t>zabeležiti v zdravstveni dokumentaciji (kartoteki) zavarovane osebe.</w:t>
      </w:r>
      <w:r w:rsidR="007D0801" w:rsidRPr="008B6A83">
        <w:rPr>
          <w:rFonts w:asciiTheme="minorHAnsi" w:hAnsiTheme="minorHAnsi" w:cstheme="minorHAnsi"/>
          <w:sz w:val="22"/>
        </w:rPr>
        <w:t>;</w:t>
      </w:r>
    </w:p>
    <w:p w14:paraId="33E19B39" w14:textId="25ACC5D9" w:rsidR="00995547" w:rsidRPr="008B6A83" w:rsidRDefault="007D0801" w:rsidP="008B6A83">
      <w:pPr>
        <w:pStyle w:val="Odstavekseznama"/>
        <w:numPr>
          <w:ilvl w:val="0"/>
          <w:numId w:val="16"/>
        </w:numPr>
        <w:jc w:val="both"/>
        <w:rPr>
          <w:rFonts w:asciiTheme="minorHAnsi" w:hAnsiTheme="minorHAnsi" w:cstheme="minorHAnsi"/>
          <w:sz w:val="22"/>
        </w:rPr>
      </w:pPr>
      <w:r w:rsidRPr="008B6A83">
        <w:rPr>
          <w:rFonts w:asciiTheme="minorHAnsi" w:hAnsiTheme="minorHAnsi" w:cstheme="minorHAnsi"/>
          <w:sz w:val="22"/>
        </w:rPr>
        <w:t xml:space="preserve">naročanje prevoza poteka enako, kot do sedaj (naročilo izvede zdravnik, ki je izdal Nalog ali se za izvedbo prevoza dogovori zavarovana oseba sama neposredno z izvajalcem prevoza); </w:t>
      </w:r>
    </w:p>
    <w:p w14:paraId="1727E99C" w14:textId="6A26EA20" w:rsidR="007D0801" w:rsidRPr="008B6A83" w:rsidRDefault="007D0801" w:rsidP="008B6A83">
      <w:pPr>
        <w:pStyle w:val="Odstavekseznama"/>
        <w:numPr>
          <w:ilvl w:val="0"/>
          <w:numId w:val="16"/>
        </w:numPr>
        <w:jc w:val="both"/>
        <w:rPr>
          <w:rFonts w:asciiTheme="minorHAnsi" w:hAnsiTheme="minorHAnsi" w:cstheme="minorHAnsi"/>
          <w:sz w:val="22"/>
        </w:rPr>
      </w:pPr>
      <w:r w:rsidRPr="008B6A83">
        <w:rPr>
          <w:rFonts w:asciiTheme="minorHAnsi" w:hAnsiTheme="minorHAnsi" w:cstheme="minorHAnsi"/>
          <w:sz w:val="22"/>
        </w:rPr>
        <w:t>pravica do reševalnega prevoza se zagotavlja od prebivališča zavarovane osebe do najbližjega ustreznega izvajalca.</w:t>
      </w:r>
    </w:p>
    <w:p w14:paraId="299FD4D7" w14:textId="10945667" w:rsidR="00FA4C0A" w:rsidRDefault="00FA4C0A" w:rsidP="00536986">
      <w:pPr>
        <w:rPr>
          <w:rFonts w:asciiTheme="minorHAnsi" w:hAnsiTheme="minorHAnsi" w:cstheme="minorHAnsi"/>
        </w:rPr>
      </w:pPr>
      <w:r w:rsidRPr="008B6A83">
        <w:rPr>
          <w:rFonts w:asciiTheme="minorHAnsi" w:hAnsiTheme="minorHAnsi" w:cstheme="minorHAnsi"/>
        </w:rPr>
        <w:lastRenderedPageBreak/>
        <w:t xml:space="preserve">Če bo </w:t>
      </w:r>
      <w:r w:rsidR="002E178A" w:rsidRPr="008B6A83">
        <w:rPr>
          <w:rFonts w:asciiTheme="minorHAnsi" w:hAnsiTheme="minorHAnsi" w:cstheme="minorHAnsi"/>
        </w:rPr>
        <w:t xml:space="preserve">zavarovana oseba </w:t>
      </w:r>
      <w:r w:rsidRPr="008B6A83">
        <w:rPr>
          <w:rFonts w:asciiTheme="minorHAnsi" w:hAnsiTheme="minorHAnsi" w:cstheme="minorHAnsi"/>
        </w:rPr>
        <w:t>na izvedbo zdravstvene storitve potovala z osebnim vozilom ali avtotaksi prevozom</w:t>
      </w:r>
      <w:r w:rsidR="00995547" w:rsidRPr="008B6A83">
        <w:rPr>
          <w:rFonts w:asciiTheme="minorHAnsi" w:hAnsiTheme="minorHAnsi" w:cstheme="minorHAnsi"/>
        </w:rPr>
        <w:t>,</w:t>
      </w:r>
      <w:r w:rsidRPr="008B6A83">
        <w:rPr>
          <w:rFonts w:asciiTheme="minorHAnsi" w:hAnsiTheme="minorHAnsi" w:cstheme="minorHAnsi"/>
        </w:rPr>
        <w:t xml:space="preserve"> ima pravico do povračila prevoznih stroškov v skladu</w:t>
      </w:r>
      <w:r w:rsidR="002E178A" w:rsidRPr="008B6A83">
        <w:rPr>
          <w:rFonts w:asciiTheme="minorHAnsi" w:hAnsiTheme="minorHAnsi" w:cstheme="minorHAnsi"/>
        </w:rPr>
        <w:t xml:space="preserve"> s P</w:t>
      </w:r>
      <w:r w:rsidRPr="008B6A83">
        <w:rPr>
          <w:rFonts w:asciiTheme="minorHAnsi" w:hAnsiTheme="minorHAnsi" w:cstheme="minorHAnsi"/>
        </w:rPr>
        <w:t>ravili.</w:t>
      </w:r>
    </w:p>
    <w:p w14:paraId="25C36804" w14:textId="547A1694" w:rsidR="009E576A" w:rsidRDefault="009E576A" w:rsidP="00536986">
      <w:pPr>
        <w:rPr>
          <w:rFonts w:asciiTheme="minorHAnsi" w:hAnsiTheme="minorHAnsi" w:cstheme="minorHAnsi"/>
        </w:rPr>
      </w:pPr>
    </w:p>
    <w:p w14:paraId="6AC0FD49" w14:textId="0A60AE03" w:rsidR="009E576A" w:rsidRPr="008B6A83" w:rsidRDefault="009E576A" w:rsidP="00536986">
      <w:pPr>
        <w:rPr>
          <w:rFonts w:asciiTheme="minorHAnsi" w:hAnsiTheme="minorHAnsi" w:cstheme="minorHAnsi"/>
        </w:rPr>
      </w:pPr>
      <w:r w:rsidRPr="00DE6528">
        <w:rPr>
          <w:rFonts w:asciiTheme="minorHAnsi" w:hAnsiTheme="minorHAnsi" w:cstheme="minorHAnsi"/>
        </w:rPr>
        <w:t>Če bo javni prevoz ponovno vzpostavljen se ta začasni ukrep ne bo več izvajal.</w:t>
      </w:r>
    </w:p>
    <w:p w14:paraId="1D34FCD4" w14:textId="14D40D30" w:rsidR="00095DFC" w:rsidRPr="008B6A83" w:rsidRDefault="00095DFC" w:rsidP="00536986">
      <w:pPr>
        <w:rPr>
          <w:rFonts w:asciiTheme="minorHAnsi" w:hAnsiTheme="minorHAnsi" w:cstheme="minorHAnsi"/>
        </w:rPr>
      </w:pPr>
    </w:p>
    <w:p w14:paraId="260A9872" w14:textId="71CB5192" w:rsidR="00095DFC" w:rsidRPr="008B6A83" w:rsidRDefault="00AE6D58" w:rsidP="008B6A83">
      <w:pPr>
        <w:pStyle w:val="Odstavekseznama"/>
        <w:numPr>
          <w:ilvl w:val="0"/>
          <w:numId w:val="15"/>
        </w:numPr>
        <w:rPr>
          <w:rFonts w:asciiTheme="minorHAnsi" w:hAnsiTheme="minorHAnsi" w:cstheme="minorHAnsi"/>
          <w:b/>
          <w:bCs/>
          <w:sz w:val="22"/>
          <w:u w:val="single"/>
        </w:rPr>
      </w:pPr>
      <w:r w:rsidRPr="008B6A83">
        <w:rPr>
          <w:rFonts w:asciiTheme="minorHAnsi" w:hAnsiTheme="minorHAnsi" w:cstheme="minorHAnsi"/>
          <w:b/>
          <w:bCs/>
          <w:sz w:val="22"/>
          <w:u w:val="single"/>
        </w:rPr>
        <w:t>Ostali ukrepi</w:t>
      </w:r>
    </w:p>
    <w:p w14:paraId="52B27932" w14:textId="2C2755F7" w:rsidR="009B248E" w:rsidRPr="008B6A83" w:rsidRDefault="009B248E" w:rsidP="00536986">
      <w:pPr>
        <w:rPr>
          <w:rFonts w:asciiTheme="minorHAnsi" w:hAnsiTheme="minorHAnsi" w:cstheme="minorHAnsi"/>
          <w:b/>
          <w:bCs/>
          <w:u w:val="single"/>
        </w:rPr>
      </w:pPr>
    </w:p>
    <w:p w14:paraId="7C19B75F" w14:textId="3B3CA1CE" w:rsidR="004B1F41" w:rsidRPr="008B6A83" w:rsidRDefault="004B1F41" w:rsidP="008B6A83">
      <w:pPr>
        <w:pStyle w:val="Odstavekseznama"/>
        <w:numPr>
          <w:ilvl w:val="1"/>
          <w:numId w:val="15"/>
        </w:numPr>
        <w:rPr>
          <w:rFonts w:asciiTheme="minorHAnsi" w:hAnsiTheme="minorHAnsi" w:cstheme="minorHAnsi"/>
          <w:b/>
          <w:bCs/>
          <w:sz w:val="22"/>
        </w:rPr>
      </w:pPr>
      <w:r w:rsidRPr="008B6A83">
        <w:rPr>
          <w:rFonts w:asciiTheme="minorHAnsi" w:hAnsiTheme="minorHAnsi" w:cstheme="minorHAnsi"/>
          <w:b/>
          <w:bCs/>
          <w:sz w:val="22"/>
        </w:rPr>
        <w:t>Čakanje na delo – bolniški stalež</w:t>
      </w:r>
    </w:p>
    <w:p w14:paraId="3FCDF33D" w14:textId="77777777" w:rsidR="00002429" w:rsidRDefault="009B248E" w:rsidP="00223883">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color w:val="000000"/>
        </w:rPr>
      </w:pPr>
      <w:r w:rsidRPr="008B6A83">
        <w:rPr>
          <w:rFonts w:asciiTheme="minorHAnsi" w:eastAsiaTheme="minorHAnsi" w:hAnsiTheme="minorHAnsi" w:cstheme="minorHAnsi"/>
          <w:color w:val="000000"/>
        </w:rPr>
        <w:t xml:space="preserve">Če je zavarovanec istočasno razporejen na čakanje na delo doma ali pa je odsoten z dela zaradi višje sile in je hkrati v bolniškem staležu, ima v tem primeru prednost bolniški stalež. </w:t>
      </w:r>
    </w:p>
    <w:p w14:paraId="2957487A" w14:textId="77777777" w:rsidR="00002429" w:rsidRDefault="00002429" w:rsidP="00223883">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color w:val="000000"/>
        </w:rPr>
      </w:pPr>
    </w:p>
    <w:p w14:paraId="3DFA8488" w14:textId="77777777" w:rsidR="00B53C85" w:rsidRDefault="00B53C85" w:rsidP="00C51CC1">
      <w:pPr>
        <w:rPr>
          <w:rFonts w:asciiTheme="minorHAnsi" w:hAnsiTheme="minorHAnsi" w:cstheme="minorHAnsi"/>
          <w:u w:val="single"/>
        </w:rPr>
      </w:pPr>
    </w:p>
    <w:p w14:paraId="40110106" w14:textId="2DF22823" w:rsidR="00C51CC1" w:rsidRPr="00002429" w:rsidRDefault="00C51CC1" w:rsidP="00C51CC1">
      <w:pPr>
        <w:rPr>
          <w:rFonts w:asciiTheme="minorHAnsi" w:hAnsiTheme="minorHAnsi" w:cstheme="minorHAnsi"/>
          <w:u w:val="single"/>
        </w:rPr>
      </w:pPr>
      <w:r w:rsidRPr="00002429">
        <w:rPr>
          <w:rFonts w:asciiTheme="minorHAnsi" w:hAnsiTheme="minorHAnsi" w:cstheme="minorHAnsi"/>
          <w:u w:val="single"/>
        </w:rPr>
        <w:t>Pojasnilo:</w:t>
      </w:r>
    </w:p>
    <w:p w14:paraId="14784322" w14:textId="46508140" w:rsidR="00223883" w:rsidRPr="008B6A83" w:rsidRDefault="00C51CC1" w:rsidP="00223883">
      <w:pPr>
        <w:rPr>
          <w:rFonts w:asciiTheme="minorHAnsi" w:eastAsiaTheme="minorHAnsi" w:hAnsiTheme="minorHAnsi" w:cstheme="minorHAnsi"/>
          <w:color w:val="000000"/>
        </w:rPr>
      </w:pPr>
      <w:r>
        <w:rPr>
          <w:rFonts w:asciiTheme="minorHAnsi" w:eastAsiaTheme="minorHAnsi" w:hAnsiTheme="minorHAnsi" w:cstheme="minorHAnsi"/>
          <w:color w:val="000000"/>
        </w:rPr>
        <w:t>I</w:t>
      </w:r>
      <w:r w:rsidR="00D11FF9" w:rsidRPr="008B6A83">
        <w:rPr>
          <w:rFonts w:asciiTheme="minorHAnsi" w:eastAsiaTheme="minorHAnsi" w:hAnsiTheme="minorHAnsi" w:cstheme="minorHAnsi"/>
          <w:color w:val="000000"/>
        </w:rPr>
        <w:t xml:space="preserve">zbrani osebni zdravnik </w:t>
      </w:r>
      <w:r>
        <w:rPr>
          <w:rFonts w:asciiTheme="minorHAnsi" w:eastAsiaTheme="minorHAnsi" w:hAnsiTheme="minorHAnsi" w:cstheme="minorHAnsi"/>
          <w:color w:val="000000"/>
        </w:rPr>
        <w:t xml:space="preserve">bo </w:t>
      </w:r>
      <w:r w:rsidR="00D11FF9" w:rsidRPr="008B6A83">
        <w:rPr>
          <w:rFonts w:asciiTheme="minorHAnsi" w:eastAsiaTheme="minorHAnsi" w:hAnsiTheme="minorHAnsi" w:cstheme="minorHAnsi"/>
          <w:color w:val="000000"/>
        </w:rPr>
        <w:t xml:space="preserve">v primeru ugotovitve, da je zavarovanec utemeljeno zadržan od dela zaradi poškodbe ali bolezni (sem sodi tudi zadržanost od dela zaradi npr. nege, spremstva), izdal </w:t>
      </w:r>
      <w:proofErr w:type="spellStart"/>
      <w:r w:rsidR="00D11FF9" w:rsidRPr="008B6A83">
        <w:rPr>
          <w:rFonts w:asciiTheme="minorHAnsi" w:eastAsiaTheme="minorHAnsi" w:hAnsiTheme="minorHAnsi" w:cstheme="minorHAnsi"/>
          <w:color w:val="000000"/>
        </w:rPr>
        <w:t>eBOL</w:t>
      </w:r>
      <w:proofErr w:type="spellEnd"/>
      <w:r w:rsidR="00D11FF9" w:rsidRPr="008B6A83">
        <w:rPr>
          <w:rFonts w:asciiTheme="minorHAnsi" w:eastAsiaTheme="minorHAnsi" w:hAnsiTheme="minorHAnsi" w:cstheme="minorHAnsi"/>
          <w:color w:val="000000"/>
        </w:rPr>
        <w:t>, in sicer ne glede na to, da je zavarovanec v istem času razporejen na čakanje ali da je odsoten z dela zaradi višje sile</w:t>
      </w:r>
      <w:r w:rsidR="00223883">
        <w:rPr>
          <w:rFonts w:asciiTheme="minorHAnsi" w:eastAsiaTheme="minorHAnsi" w:hAnsiTheme="minorHAnsi" w:cstheme="minorHAnsi"/>
          <w:color w:val="000000"/>
        </w:rPr>
        <w:t xml:space="preserve">. </w:t>
      </w:r>
      <w:r w:rsidR="00223883" w:rsidRPr="008B6A83">
        <w:rPr>
          <w:rFonts w:asciiTheme="minorHAnsi" w:eastAsiaTheme="minorHAnsi" w:hAnsiTheme="minorHAnsi" w:cstheme="minorHAnsi"/>
          <w:color w:val="000000"/>
        </w:rPr>
        <w:t>Navedeno izhaja iz določb Zakona o  interventnih ukrepih za zajezitev epidemije covid-19</w:t>
      </w:r>
      <w:r w:rsidR="00223883" w:rsidRPr="008B6A83">
        <w:rPr>
          <w:rFonts w:asciiTheme="minorHAnsi" w:eastAsiaTheme="minorHAnsi" w:hAnsiTheme="minorHAnsi" w:cstheme="minorHAnsi"/>
          <w:b/>
          <w:bCs/>
          <w:color w:val="000000"/>
        </w:rPr>
        <w:t xml:space="preserve"> </w:t>
      </w:r>
      <w:r w:rsidR="00223883" w:rsidRPr="008B6A83">
        <w:rPr>
          <w:rFonts w:asciiTheme="minorHAnsi" w:eastAsiaTheme="minorHAnsi" w:hAnsiTheme="minorHAnsi" w:cstheme="minorHAnsi"/>
          <w:color w:val="000000"/>
        </w:rPr>
        <w:t xml:space="preserve">in omilitev njenih posledic za državljane in gospodarstvo (ZIUZEOP). </w:t>
      </w:r>
    </w:p>
    <w:p w14:paraId="64B419AF" w14:textId="77777777" w:rsidR="00223883" w:rsidRPr="008B6A83" w:rsidRDefault="00223883" w:rsidP="00223883">
      <w:pPr>
        <w:rPr>
          <w:rFonts w:asciiTheme="minorHAnsi" w:eastAsiaTheme="minorHAnsi" w:hAnsiTheme="minorHAnsi" w:cstheme="minorHAnsi"/>
          <w:color w:val="000000"/>
        </w:rPr>
      </w:pPr>
    </w:p>
    <w:p w14:paraId="21E60E7D" w14:textId="7044B87A" w:rsidR="009B248E" w:rsidRPr="008B6A83" w:rsidRDefault="009B248E" w:rsidP="00536986">
      <w:pPr>
        <w:rPr>
          <w:rFonts w:asciiTheme="minorHAnsi" w:eastAsiaTheme="minorHAnsi" w:hAnsiTheme="minorHAnsi" w:cstheme="minorHAnsi"/>
          <w:color w:val="000000"/>
        </w:rPr>
      </w:pPr>
      <w:r w:rsidRPr="008B6A83">
        <w:rPr>
          <w:rFonts w:asciiTheme="minorHAnsi" w:eastAsiaTheme="minorHAnsi" w:hAnsiTheme="minorHAnsi" w:cstheme="minorHAnsi"/>
          <w:color w:val="000000"/>
        </w:rPr>
        <w:t>Gre za začasni ukrep</w:t>
      </w:r>
      <w:r w:rsidR="00A97241" w:rsidRPr="008B6A83">
        <w:rPr>
          <w:rFonts w:asciiTheme="minorHAnsi" w:eastAsiaTheme="minorHAnsi" w:hAnsiTheme="minorHAnsi" w:cstheme="minorHAnsi"/>
          <w:color w:val="000000"/>
        </w:rPr>
        <w:t xml:space="preserve"> za obdobje epidemije</w:t>
      </w:r>
      <w:r w:rsidRPr="008B6A83">
        <w:rPr>
          <w:rFonts w:asciiTheme="minorHAnsi" w:eastAsiaTheme="minorHAnsi" w:hAnsiTheme="minorHAnsi" w:cstheme="minorHAnsi"/>
          <w:color w:val="000000"/>
        </w:rPr>
        <w:t xml:space="preserve">, ki predstavlja odmik od do sedaj veljavnega stališča (do sedaj je veljalo, da je bolniški stalež primarni razlog odsotnosti z dela le v primeru, če je bil zavarovanec razporejen na začasno čakanje na delo šele po nastopu bolniškega staleža). </w:t>
      </w:r>
    </w:p>
    <w:p w14:paraId="424316D2" w14:textId="77777777" w:rsidR="00AE6D58" w:rsidRPr="008B6A83" w:rsidRDefault="00AE6D58" w:rsidP="00536986">
      <w:pPr>
        <w:rPr>
          <w:rFonts w:asciiTheme="minorHAnsi" w:hAnsiTheme="minorHAnsi" w:cstheme="minorHAnsi"/>
          <w:b/>
          <w:bCs/>
          <w:u w:val="single"/>
          <w:lang w:eastAsia="sl-SI"/>
        </w:rPr>
      </w:pPr>
    </w:p>
    <w:p w14:paraId="3E0A6973" w14:textId="307C3B4B" w:rsidR="00903480" w:rsidRPr="008B6A83" w:rsidRDefault="00903480" w:rsidP="00536986">
      <w:pPr>
        <w:rPr>
          <w:rFonts w:asciiTheme="minorHAnsi" w:hAnsiTheme="minorHAnsi" w:cstheme="minorHAnsi"/>
          <w:color w:val="000000"/>
          <w:lang w:eastAsia="sl-SI"/>
        </w:rPr>
      </w:pPr>
    </w:p>
    <w:p w14:paraId="58706423" w14:textId="1700DEA2" w:rsidR="00021C59" w:rsidRPr="00DE6528" w:rsidRDefault="00021C59" w:rsidP="00D36170">
      <w:pPr>
        <w:rPr>
          <w:b/>
          <w:bCs/>
        </w:rPr>
      </w:pPr>
      <w:r w:rsidRPr="00DE6528">
        <w:rPr>
          <w:b/>
          <w:bCs/>
        </w:rPr>
        <w:t xml:space="preserve">22. </w:t>
      </w:r>
      <w:r w:rsidR="00D36170" w:rsidRPr="00DE6528">
        <w:rPr>
          <w:b/>
          <w:bCs/>
        </w:rPr>
        <w:t xml:space="preserve">Podaljšanju veljavnosti napotnice </w:t>
      </w:r>
    </w:p>
    <w:p w14:paraId="437350B3" w14:textId="3ABF5017" w:rsidR="00D36170" w:rsidRPr="00DE6528" w:rsidRDefault="00D36170" w:rsidP="00D36170">
      <w:r w:rsidRPr="00DE6528">
        <w:br/>
      </w:r>
    </w:p>
    <w:p w14:paraId="39EBBFDD" w14:textId="77777777" w:rsidR="00D36170" w:rsidRPr="00DE6528" w:rsidRDefault="00D36170" w:rsidP="00D36170">
      <w:pPr>
        <w:pBdr>
          <w:top w:val="single" w:sz="4" w:space="1" w:color="auto"/>
          <w:left w:val="single" w:sz="4" w:space="4" w:color="auto"/>
          <w:bottom w:val="single" w:sz="4" w:space="1" w:color="auto"/>
          <w:right w:val="single" w:sz="4" w:space="4" w:color="auto"/>
        </w:pBdr>
        <w:rPr>
          <w:rFonts w:cs="Calibri"/>
        </w:rPr>
      </w:pPr>
      <w:r w:rsidRPr="00DE6528">
        <w:t xml:space="preserve">Od 8. 5. 2020 dalje lahko </w:t>
      </w:r>
      <w:proofErr w:type="spellStart"/>
      <w:r w:rsidRPr="00DE6528">
        <w:t>napotni</w:t>
      </w:r>
      <w:proofErr w:type="spellEnd"/>
      <w:r w:rsidRPr="00DE6528">
        <w:t xml:space="preserve"> zdravnik </w:t>
      </w:r>
      <w:r w:rsidRPr="00DE6528">
        <w:rPr>
          <w:rFonts w:cs="Calibri"/>
        </w:rPr>
        <w:t xml:space="preserve">enkrat ali večkrat podaljša veljavnost napotnice osebnega zdravnika (za skupno največ dve leti), če ugotovi, da  zavarovana oseba tudi po preteku obdobja veljavnosti napotnice, potrebuje nadaljnje zdravljenje. </w:t>
      </w:r>
    </w:p>
    <w:p w14:paraId="0F90BEF9" w14:textId="77777777" w:rsidR="00021C59" w:rsidRPr="00DE6528" w:rsidRDefault="00021C59" w:rsidP="00D36170">
      <w:pPr>
        <w:rPr>
          <w:rFonts w:cs="Calibri"/>
        </w:rPr>
      </w:pPr>
    </w:p>
    <w:p w14:paraId="242C5D26" w14:textId="037DE397" w:rsidR="00D36170" w:rsidRPr="00DE6528" w:rsidRDefault="00D36170" w:rsidP="00D36170">
      <w:pPr>
        <w:rPr>
          <w:rFonts w:cs="Calibri"/>
        </w:rPr>
      </w:pPr>
      <w:r w:rsidRPr="00DE6528">
        <w:rPr>
          <w:rFonts w:cs="Calibri"/>
          <w:u w:val="single"/>
        </w:rPr>
        <w:t>Pojasnilo</w:t>
      </w:r>
      <w:r w:rsidRPr="00DE6528">
        <w:rPr>
          <w:rFonts w:cs="Calibri"/>
        </w:rPr>
        <w:t>:</w:t>
      </w:r>
    </w:p>
    <w:p w14:paraId="54FE48CE" w14:textId="77777777" w:rsidR="00D36170" w:rsidRDefault="00D36170" w:rsidP="00D36170">
      <w:pPr>
        <w:autoSpaceDE w:val="0"/>
        <w:autoSpaceDN w:val="0"/>
        <w:adjustRightInd w:val="0"/>
        <w:spacing w:line="240" w:lineRule="auto"/>
      </w:pPr>
      <w:r w:rsidRPr="00DE6528">
        <w:rPr>
          <w:rFonts w:cstheme="minorHAnsi"/>
        </w:rPr>
        <w:t xml:space="preserve">Spremembe in dopolnitve Pravil obveznega zdravstvenega zavarovanja, ki so bile objavljene, dne 24. 1. 2020  v  Uradnem listu Republike Slovenije, št. 4/20, so prinesle možnost podaljšanja veljavnosti napotnice. Ta ureditev velja od 8. 5. 2020 dalje.  </w:t>
      </w:r>
      <w:proofErr w:type="spellStart"/>
      <w:r w:rsidRPr="00DE6528">
        <w:rPr>
          <w:rFonts w:cs="Calibri"/>
        </w:rPr>
        <w:t>Napotni</w:t>
      </w:r>
      <w:proofErr w:type="spellEnd"/>
      <w:r w:rsidRPr="00DE6528">
        <w:rPr>
          <w:rFonts w:cs="Calibri"/>
        </w:rPr>
        <w:t xml:space="preserve"> zdravnik lahko enkrat ali večkrat podaljša veljavnost napotnice osebnega zdravnika, če ugotovi, da  zavarovana oseba tudi po preteku obdobja veljavnosti napotnice, ki ga je na napotnici označil osebni zdravnik, potrebuje nadaljnje zdravljenje, ki vključuje kontrolne preglede, operativne posege in druge zdravstvene storitve, potrebne v postopku zdravljenja. </w:t>
      </w:r>
      <w:r w:rsidRPr="00DE6528">
        <w:t xml:space="preserve">Gre za širitev pooblastila za zdravljenje z novo pristojnostjo in obveznostjo </w:t>
      </w:r>
      <w:proofErr w:type="spellStart"/>
      <w:r w:rsidRPr="00DE6528">
        <w:t>napotnega</w:t>
      </w:r>
      <w:proofErr w:type="spellEnd"/>
      <w:r w:rsidRPr="00DE6528">
        <w:t xml:space="preserve"> zdravnika za podaljšanje veljavnosti napotnice s ciljem lažje dostopnosti zavarovanih oseb do zdravstvenih storitev s poenostavitvijo postopkov uveljavljanja pravic ter posledično administrativno razbremenitev osebnih zdravnikov zlasti v družinski medicini in pediatriji na primarni ravni. Izdajanje novih napotnic s strani osebnih zdravnikov samo za kontrolne preglede ali tudi druge storitve tako ni več potrebno, če </w:t>
      </w:r>
      <w:proofErr w:type="spellStart"/>
      <w:r w:rsidRPr="00DE6528">
        <w:t>napotni</w:t>
      </w:r>
      <w:proofErr w:type="spellEnd"/>
      <w:r w:rsidRPr="00DE6528">
        <w:t xml:space="preserve"> zdravnik oceni, da zavarovana oseba še potrebuje zdravstveno obravnavo z njegove strani. </w:t>
      </w:r>
      <w:proofErr w:type="spellStart"/>
      <w:r w:rsidRPr="00DE6528">
        <w:t>Napotni</w:t>
      </w:r>
      <w:proofErr w:type="spellEnd"/>
      <w:r w:rsidRPr="00DE6528">
        <w:t xml:space="preserve"> zdravnik lahko podaljša veljavnost napotnice za največ dve leti (skupaj bo torej veljavnost napotnice znašala do tri leta).</w:t>
      </w:r>
    </w:p>
    <w:p w14:paraId="52E8B1DC" w14:textId="43FC1CD0" w:rsidR="00AE6D58" w:rsidRPr="008B6A83" w:rsidRDefault="00AE6D58" w:rsidP="00536986">
      <w:pPr>
        <w:rPr>
          <w:rFonts w:asciiTheme="minorHAnsi" w:hAnsiTheme="minorHAnsi" w:cstheme="minorHAnsi"/>
          <w:b/>
          <w:bCs/>
          <w:color w:val="000000"/>
          <w:lang w:eastAsia="sl-SI"/>
        </w:rPr>
      </w:pPr>
    </w:p>
    <w:p w14:paraId="2DBC5A98" w14:textId="77777777" w:rsidR="009B248E" w:rsidRPr="008B6A83" w:rsidRDefault="009B248E" w:rsidP="00536986">
      <w:pPr>
        <w:rPr>
          <w:rFonts w:asciiTheme="minorHAnsi" w:hAnsiTheme="minorHAnsi" w:cstheme="minorHAnsi"/>
          <w:b/>
          <w:bCs/>
          <w:u w:val="single"/>
        </w:rPr>
      </w:pPr>
    </w:p>
    <w:p w14:paraId="089D62DE" w14:textId="5DCAD535" w:rsidR="00070001" w:rsidRPr="008B6A83" w:rsidRDefault="00070001" w:rsidP="008B6A83">
      <w:pPr>
        <w:jc w:val="right"/>
        <w:rPr>
          <w:rFonts w:asciiTheme="minorHAnsi" w:hAnsiTheme="minorHAnsi" w:cstheme="minorHAnsi"/>
        </w:rPr>
      </w:pPr>
      <w:bookmarkStart w:id="1" w:name="_GoBack"/>
      <w:bookmarkEnd w:id="1"/>
      <w:r w:rsidRPr="008B6A83">
        <w:rPr>
          <w:rFonts w:asciiTheme="minorHAnsi" w:hAnsiTheme="minorHAnsi" w:cstheme="minorHAnsi"/>
        </w:rPr>
        <w:t>Zavod za zdravstveno zavarovanje Slovenije</w:t>
      </w:r>
    </w:p>
    <w:sectPr w:rsidR="00070001" w:rsidRPr="008B6A83" w:rsidSect="00CF3D9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A1ED9" w14:textId="77777777" w:rsidR="00F761F4" w:rsidRDefault="00F761F4">
      <w:pPr>
        <w:spacing w:line="240" w:lineRule="auto"/>
      </w:pPr>
      <w:r>
        <w:separator/>
      </w:r>
    </w:p>
  </w:endnote>
  <w:endnote w:type="continuationSeparator" w:id="0">
    <w:p w14:paraId="50BFDF69" w14:textId="77777777" w:rsidR="00F761F4" w:rsidRDefault="00F7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3497079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745A10C" w14:textId="4ACF339D" w:rsidR="005345BE" w:rsidRPr="005345BE" w:rsidRDefault="005345BE">
            <w:pPr>
              <w:pStyle w:val="Noga"/>
              <w:jc w:val="right"/>
              <w:rPr>
                <w:sz w:val="16"/>
                <w:szCs w:val="16"/>
              </w:rPr>
            </w:pPr>
            <w:r w:rsidRPr="005345BE">
              <w:rPr>
                <w:sz w:val="16"/>
                <w:szCs w:val="16"/>
              </w:rPr>
              <w:t xml:space="preserve">Stran </w:t>
            </w:r>
            <w:r w:rsidRPr="005345BE">
              <w:rPr>
                <w:b/>
                <w:bCs/>
                <w:sz w:val="16"/>
                <w:szCs w:val="16"/>
              </w:rPr>
              <w:fldChar w:fldCharType="begin"/>
            </w:r>
            <w:r w:rsidRPr="005345BE">
              <w:rPr>
                <w:b/>
                <w:bCs/>
                <w:sz w:val="16"/>
                <w:szCs w:val="16"/>
              </w:rPr>
              <w:instrText>PAGE</w:instrText>
            </w:r>
            <w:r w:rsidRPr="005345BE">
              <w:rPr>
                <w:b/>
                <w:bCs/>
                <w:sz w:val="16"/>
                <w:szCs w:val="16"/>
              </w:rPr>
              <w:fldChar w:fldCharType="separate"/>
            </w:r>
            <w:r w:rsidRPr="005345BE">
              <w:rPr>
                <w:b/>
                <w:bCs/>
                <w:sz w:val="16"/>
                <w:szCs w:val="16"/>
              </w:rPr>
              <w:t>2</w:t>
            </w:r>
            <w:r w:rsidRPr="005345BE">
              <w:rPr>
                <w:b/>
                <w:bCs/>
                <w:sz w:val="16"/>
                <w:szCs w:val="16"/>
              </w:rPr>
              <w:fldChar w:fldCharType="end"/>
            </w:r>
            <w:r w:rsidRPr="005345BE">
              <w:rPr>
                <w:sz w:val="16"/>
                <w:szCs w:val="16"/>
              </w:rPr>
              <w:t xml:space="preserve"> od </w:t>
            </w:r>
            <w:r w:rsidRPr="005345BE">
              <w:rPr>
                <w:b/>
                <w:bCs/>
                <w:sz w:val="16"/>
                <w:szCs w:val="16"/>
              </w:rPr>
              <w:fldChar w:fldCharType="begin"/>
            </w:r>
            <w:r w:rsidRPr="005345BE">
              <w:rPr>
                <w:b/>
                <w:bCs/>
                <w:sz w:val="16"/>
                <w:szCs w:val="16"/>
              </w:rPr>
              <w:instrText>NUMPAGES</w:instrText>
            </w:r>
            <w:r w:rsidRPr="005345BE">
              <w:rPr>
                <w:b/>
                <w:bCs/>
                <w:sz w:val="16"/>
                <w:szCs w:val="16"/>
              </w:rPr>
              <w:fldChar w:fldCharType="separate"/>
            </w:r>
            <w:r w:rsidRPr="005345BE">
              <w:rPr>
                <w:b/>
                <w:bCs/>
                <w:sz w:val="16"/>
                <w:szCs w:val="16"/>
              </w:rPr>
              <w:t>2</w:t>
            </w:r>
            <w:r w:rsidRPr="005345BE">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7CDFB" w14:textId="77777777" w:rsidR="00F761F4" w:rsidRDefault="00F761F4">
      <w:pPr>
        <w:spacing w:line="240" w:lineRule="auto"/>
      </w:pPr>
      <w:r>
        <w:separator/>
      </w:r>
    </w:p>
  </w:footnote>
  <w:footnote w:type="continuationSeparator" w:id="0">
    <w:p w14:paraId="20316316" w14:textId="77777777" w:rsidR="00F761F4" w:rsidRDefault="00F76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2" w:type="dxa"/>
      <w:tblLook w:val="04A0" w:firstRow="1" w:lastRow="0" w:firstColumn="1" w:lastColumn="0" w:noHBand="0" w:noVBand="1"/>
    </w:tblPr>
    <w:tblGrid>
      <w:gridCol w:w="2881"/>
      <w:gridCol w:w="2881"/>
      <w:gridCol w:w="2882"/>
    </w:tblGrid>
    <w:tr w:rsidR="00CF3D91" w:rsidRPr="00E67C3E" w14:paraId="39D3DE58" w14:textId="77777777" w:rsidTr="000529DC">
      <w:trPr>
        <w:trHeight w:hRule="exact" w:val="907"/>
      </w:trPr>
      <w:tc>
        <w:tcPr>
          <w:tcW w:w="2881" w:type="dxa"/>
          <w:shd w:val="clear" w:color="auto" w:fill="auto"/>
        </w:tcPr>
        <w:p w14:paraId="2A8ECCA4" w14:textId="1F07CDF3" w:rsidR="00CF3D91" w:rsidRPr="00E67C3E" w:rsidRDefault="00CF3D91" w:rsidP="00CF3D91">
          <w:pPr>
            <w:pStyle w:val="Glava"/>
            <w:spacing w:line="220" w:lineRule="exact"/>
            <w:jc w:val="left"/>
            <w:rPr>
              <w:rFonts w:asciiTheme="minorHAnsi" w:hAnsiTheme="minorHAnsi" w:cstheme="minorHAnsi"/>
              <w:b/>
            </w:rPr>
          </w:pPr>
        </w:p>
      </w:tc>
      <w:tc>
        <w:tcPr>
          <w:tcW w:w="2881" w:type="dxa"/>
          <w:shd w:val="clear" w:color="auto" w:fill="auto"/>
        </w:tcPr>
        <w:p w14:paraId="434D727D" w14:textId="7D7BE5A9" w:rsidR="00CF3D91" w:rsidRPr="00E67C3E" w:rsidRDefault="00CF3D91" w:rsidP="00CF3D91">
          <w:pPr>
            <w:pStyle w:val="Glava"/>
            <w:jc w:val="center"/>
            <w:rPr>
              <w:rFonts w:asciiTheme="minorHAnsi" w:hAnsiTheme="minorHAnsi" w:cstheme="minorHAnsi"/>
            </w:rPr>
          </w:pPr>
        </w:p>
      </w:tc>
      <w:tc>
        <w:tcPr>
          <w:tcW w:w="2882" w:type="dxa"/>
          <w:shd w:val="clear" w:color="auto" w:fill="auto"/>
          <w:tcMar>
            <w:left w:w="0" w:type="dxa"/>
          </w:tcMar>
        </w:tcPr>
        <w:p w14:paraId="0D2E071F" w14:textId="77777777" w:rsidR="00CF3D91" w:rsidRPr="00E67C3E" w:rsidRDefault="00CF3D91" w:rsidP="00CF3D91">
          <w:pPr>
            <w:pStyle w:val="Glava"/>
            <w:rPr>
              <w:rFonts w:asciiTheme="minorHAnsi" w:hAnsiTheme="minorHAnsi" w:cstheme="minorHAnsi"/>
            </w:rPr>
          </w:pPr>
        </w:p>
      </w:tc>
    </w:tr>
    <w:tr w:rsidR="00CF3D91" w:rsidRPr="00E67C3E" w14:paraId="47D5B46E" w14:textId="77777777" w:rsidTr="000529DC">
      <w:trPr>
        <w:trHeight w:hRule="exact" w:val="113"/>
      </w:trPr>
      <w:tc>
        <w:tcPr>
          <w:tcW w:w="2881" w:type="dxa"/>
          <w:shd w:val="clear" w:color="auto" w:fill="auto"/>
        </w:tcPr>
        <w:p w14:paraId="1005A4A6" w14:textId="77777777" w:rsidR="00CF3D91" w:rsidRPr="00E67C3E" w:rsidRDefault="00CF3D91" w:rsidP="00CF3D91">
          <w:pPr>
            <w:pStyle w:val="Glava"/>
            <w:rPr>
              <w:rFonts w:asciiTheme="minorHAnsi" w:hAnsiTheme="minorHAnsi" w:cstheme="minorHAnsi"/>
              <w:b/>
              <w:lang w:eastAsia="sl-SI"/>
            </w:rPr>
          </w:pPr>
        </w:p>
      </w:tc>
      <w:tc>
        <w:tcPr>
          <w:tcW w:w="2881" w:type="dxa"/>
          <w:shd w:val="clear" w:color="auto" w:fill="auto"/>
        </w:tcPr>
        <w:p w14:paraId="438A1D24" w14:textId="77777777" w:rsidR="00CF3D91" w:rsidRPr="00E67C3E" w:rsidRDefault="00CF3D91" w:rsidP="00CF3D91">
          <w:pPr>
            <w:pStyle w:val="Glava"/>
            <w:jc w:val="center"/>
            <w:rPr>
              <w:rFonts w:asciiTheme="minorHAnsi" w:hAnsiTheme="minorHAnsi" w:cstheme="minorHAnsi"/>
              <w:lang w:eastAsia="sl-SI"/>
            </w:rPr>
          </w:pPr>
        </w:p>
      </w:tc>
      <w:tc>
        <w:tcPr>
          <w:tcW w:w="2882" w:type="dxa"/>
          <w:shd w:val="clear" w:color="auto" w:fill="auto"/>
          <w:tcMar>
            <w:left w:w="0" w:type="dxa"/>
          </w:tcMar>
        </w:tcPr>
        <w:p w14:paraId="248CC7B2" w14:textId="77777777" w:rsidR="00CF3D91" w:rsidRPr="00E67C3E" w:rsidRDefault="00CF3D91" w:rsidP="00CF3D91">
          <w:pPr>
            <w:pStyle w:val="Glava"/>
            <w:rPr>
              <w:rFonts w:asciiTheme="minorHAnsi" w:hAnsiTheme="minorHAnsi" w:cstheme="minorHAnsi"/>
            </w:rPr>
          </w:pPr>
        </w:p>
      </w:tc>
    </w:tr>
    <w:tr w:rsidR="00CF3D91" w:rsidRPr="00E67C3E" w14:paraId="38EAB892" w14:textId="77777777" w:rsidTr="000529DC">
      <w:tc>
        <w:tcPr>
          <w:tcW w:w="5762" w:type="dxa"/>
          <w:gridSpan w:val="2"/>
          <w:shd w:val="clear" w:color="auto" w:fill="auto"/>
        </w:tcPr>
        <w:p w14:paraId="3E20A7A0" w14:textId="77777777" w:rsidR="00CF3D91" w:rsidRPr="00E67C3E" w:rsidRDefault="00CF3D91" w:rsidP="00CF3D91">
          <w:pPr>
            <w:pStyle w:val="Ulica"/>
            <w:rPr>
              <w:rFonts w:asciiTheme="minorHAnsi" w:hAnsiTheme="minorHAnsi" w:cstheme="minorHAnsi"/>
              <w:noProof w:val="0"/>
              <w:lang w:eastAsia="sl-SI"/>
            </w:rPr>
          </w:pPr>
        </w:p>
      </w:tc>
      <w:tc>
        <w:tcPr>
          <w:tcW w:w="2882" w:type="dxa"/>
          <w:shd w:val="clear" w:color="auto" w:fill="auto"/>
          <w:tcMar>
            <w:left w:w="0" w:type="dxa"/>
          </w:tcMar>
        </w:tcPr>
        <w:p w14:paraId="26AC3E9C" w14:textId="7553FD84" w:rsidR="00CF3D91" w:rsidRPr="00E67C3E" w:rsidRDefault="00CF3D91" w:rsidP="00CF3D91">
          <w:pPr>
            <w:pStyle w:val="Glava"/>
            <w:tabs>
              <w:tab w:val="clear" w:pos="4536"/>
              <w:tab w:val="clear" w:pos="5670"/>
              <w:tab w:val="clear" w:pos="9072"/>
              <w:tab w:val="right" w:pos="2774"/>
            </w:tabs>
            <w:spacing w:line="240" w:lineRule="exact"/>
            <w:jc w:val="left"/>
            <w:rPr>
              <w:rFonts w:asciiTheme="minorHAnsi" w:hAnsiTheme="minorHAnsi" w:cstheme="minorHAnsi"/>
            </w:rPr>
          </w:pPr>
        </w:p>
      </w:tc>
    </w:tr>
  </w:tbl>
  <w:p w14:paraId="6C861116" w14:textId="77777777" w:rsidR="00CF3D91" w:rsidRDefault="00CF3D9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2" w:type="dxa"/>
      <w:tblLook w:val="04A0" w:firstRow="1" w:lastRow="0" w:firstColumn="1" w:lastColumn="0" w:noHBand="0" w:noVBand="1"/>
    </w:tblPr>
    <w:tblGrid>
      <w:gridCol w:w="2881"/>
      <w:gridCol w:w="2881"/>
      <w:gridCol w:w="2882"/>
    </w:tblGrid>
    <w:tr w:rsidR="00CF3D91" w:rsidRPr="00E67C3E" w14:paraId="62CF77F9" w14:textId="77777777" w:rsidTr="000529DC">
      <w:trPr>
        <w:trHeight w:hRule="exact" w:val="907"/>
      </w:trPr>
      <w:tc>
        <w:tcPr>
          <w:tcW w:w="2881" w:type="dxa"/>
          <w:shd w:val="clear" w:color="auto" w:fill="auto"/>
        </w:tcPr>
        <w:p w14:paraId="32319C54" w14:textId="77777777" w:rsidR="00CF3D91" w:rsidRPr="00E67C3E" w:rsidRDefault="00CF3D91" w:rsidP="00CF3D91">
          <w:pPr>
            <w:pStyle w:val="Glava"/>
            <w:rPr>
              <w:rFonts w:asciiTheme="minorHAnsi" w:hAnsiTheme="minorHAnsi" w:cstheme="minorHAnsi"/>
            </w:rPr>
          </w:pPr>
          <w:r w:rsidRPr="00E67C3E">
            <w:rPr>
              <w:rFonts w:asciiTheme="minorHAnsi" w:hAnsiTheme="minorHAnsi" w:cstheme="minorHAnsi"/>
              <w:noProof/>
              <w:lang w:eastAsia="sl-SI"/>
            </w:rPr>
            <w:drawing>
              <wp:inline distT="0" distB="0" distL="0" distR="0" wp14:anchorId="76A3E8E4" wp14:editId="092A7701">
                <wp:extent cx="905773" cy="220047"/>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3447013B" w14:textId="77777777" w:rsidR="00CF3D91" w:rsidRPr="00E67C3E" w:rsidRDefault="00CF3D91" w:rsidP="00CF3D91">
          <w:pPr>
            <w:pStyle w:val="Glava"/>
            <w:spacing w:line="220" w:lineRule="exact"/>
            <w:jc w:val="left"/>
            <w:rPr>
              <w:rFonts w:asciiTheme="minorHAnsi" w:hAnsiTheme="minorHAnsi" w:cstheme="minorHAnsi"/>
              <w:b/>
            </w:rPr>
          </w:pPr>
          <w:r w:rsidRPr="00E67C3E">
            <w:rPr>
              <w:rFonts w:asciiTheme="minorHAnsi" w:hAnsiTheme="minorHAnsi" w:cstheme="minorHAnsi"/>
              <w:b/>
            </w:rPr>
            <w:t>Zavod za zdravstveno</w:t>
          </w:r>
          <w:r w:rsidRPr="00E67C3E">
            <w:rPr>
              <w:rFonts w:asciiTheme="minorHAnsi" w:hAnsiTheme="minorHAnsi" w:cstheme="minorHAnsi"/>
              <w:b/>
            </w:rPr>
            <w:br/>
            <w:t>zavarovanje Slovenije</w:t>
          </w:r>
        </w:p>
      </w:tc>
      <w:tc>
        <w:tcPr>
          <w:tcW w:w="2881" w:type="dxa"/>
          <w:shd w:val="clear" w:color="auto" w:fill="auto"/>
        </w:tcPr>
        <w:p w14:paraId="23070F8C" w14:textId="77777777" w:rsidR="00CF3D91" w:rsidRPr="00E67C3E" w:rsidRDefault="00CF3D91" w:rsidP="00CF3D91">
          <w:pPr>
            <w:pStyle w:val="Glava"/>
            <w:jc w:val="center"/>
            <w:rPr>
              <w:rFonts w:asciiTheme="minorHAnsi" w:hAnsiTheme="minorHAnsi" w:cstheme="minorHAnsi"/>
            </w:rPr>
          </w:pPr>
          <w:r w:rsidRPr="00E67C3E">
            <w:rPr>
              <w:rFonts w:asciiTheme="minorHAnsi" w:hAnsiTheme="minorHAnsi" w:cstheme="minorHAnsi"/>
              <w:noProof/>
              <w:lang w:eastAsia="sl-SI"/>
            </w:rPr>
            <w:drawing>
              <wp:inline distT="0" distB="0" distL="0" distR="0" wp14:anchorId="3D2424B9" wp14:editId="2EA1B25D">
                <wp:extent cx="896513" cy="552090"/>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60EC42E7" w14:textId="77777777" w:rsidR="00CF3D91" w:rsidRPr="00E67C3E" w:rsidRDefault="00CF3D91" w:rsidP="00CF3D91">
          <w:pPr>
            <w:pStyle w:val="Glava"/>
            <w:rPr>
              <w:rFonts w:asciiTheme="minorHAnsi" w:hAnsiTheme="minorHAnsi" w:cstheme="minorHAnsi"/>
            </w:rPr>
          </w:pPr>
        </w:p>
      </w:tc>
    </w:tr>
    <w:tr w:rsidR="00CF3D91" w:rsidRPr="00E67C3E" w14:paraId="31DB0FC9" w14:textId="77777777" w:rsidTr="000529DC">
      <w:trPr>
        <w:trHeight w:hRule="exact" w:val="113"/>
      </w:trPr>
      <w:tc>
        <w:tcPr>
          <w:tcW w:w="2881" w:type="dxa"/>
          <w:shd w:val="clear" w:color="auto" w:fill="auto"/>
        </w:tcPr>
        <w:p w14:paraId="4C3A866A" w14:textId="77777777" w:rsidR="00CF3D91" w:rsidRPr="00E67C3E" w:rsidRDefault="00CF3D91" w:rsidP="00CF3D91">
          <w:pPr>
            <w:pStyle w:val="Glava"/>
            <w:rPr>
              <w:rFonts w:asciiTheme="minorHAnsi" w:hAnsiTheme="minorHAnsi" w:cstheme="minorHAnsi"/>
              <w:b/>
              <w:lang w:eastAsia="sl-SI"/>
            </w:rPr>
          </w:pPr>
        </w:p>
      </w:tc>
      <w:tc>
        <w:tcPr>
          <w:tcW w:w="2881" w:type="dxa"/>
          <w:shd w:val="clear" w:color="auto" w:fill="auto"/>
        </w:tcPr>
        <w:p w14:paraId="7C436D1E" w14:textId="77777777" w:rsidR="00CF3D91" w:rsidRPr="00E67C3E" w:rsidRDefault="00CF3D91" w:rsidP="00CF3D91">
          <w:pPr>
            <w:pStyle w:val="Glava"/>
            <w:jc w:val="center"/>
            <w:rPr>
              <w:rFonts w:asciiTheme="minorHAnsi" w:hAnsiTheme="minorHAnsi" w:cstheme="minorHAnsi"/>
              <w:lang w:eastAsia="sl-SI"/>
            </w:rPr>
          </w:pPr>
        </w:p>
      </w:tc>
      <w:tc>
        <w:tcPr>
          <w:tcW w:w="2882" w:type="dxa"/>
          <w:shd w:val="clear" w:color="auto" w:fill="auto"/>
          <w:tcMar>
            <w:left w:w="0" w:type="dxa"/>
          </w:tcMar>
        </w:tcPr>
        <w:p w14:paraId="41BE0538" w14:textId="77777777" w:rsidR="00CF3D91" w:rsidRPr="00E67C3E" w:rsidRDefault="00CF3D91" w:rsidP="00CF3D91">
          <w:pPr>
            <w:pStyle w:val="Glava"/>
            <w:rPr>
              <w:rFonts w:asciiTheme="minorHAnsi" w:hAnsiTheme="minorHAnsi" w:cstheme="minorHAnsi"/>
            </w:rPr>
          </w:pPr>
        </w:p>
      </w:tc>
    </w:tr>
    <w:tr w:rsidR="00CF3D91" w:rsidRPr="00E67C3E" w14:paraId="1568F5A1" w14:textId="77777777" w:rsidTr="000529DC">
      <w:tc>
        <w:tcPr>
          <w:tcW w:w="5762" w:type="dxa"/>
          <w:gridSpan w:val="2"/>
          <w:shd w:val="clear" w:color="auto" w:fill="auto"/>
        </w:tcPr>
        <w:p w14:paraId="3BF94EB6" w14:textId="77777777" w:rsidR="00CF3D91" w:rsidRPr="00E67C3E" w:rsidRDefault="00CF3D91" w:rsidP="00CF3D91">
          <w:pPr>
            <w:pStyle w:val="Ulica"/>
            <w:rPr>
              <w:rFonts w:asciiTheme="minorHAnsi" w:hAnsiTheme="minorHAnsi" w:cstheme="minorHAnsi"/>
              <w:b/>
              <w:noProof w:val="0"/>
            </w:rPr>
          </w:pPr>
          <w:r w:rsidRPr="00E67C3E">
            <w:rPr>
              <w:rFonts w:asciiTheme="minorHAnsi" w:hAnsiTheme="minorHAnsi" w:cstheme="minorHAnsi"/>
              <w:b/>
              <w:noProof w:val="0"/>
            </w:rPr>
            <w:t>Direkcija</w:t>
          </w:r>
        </w:p>
        <w:p w14:paraId="664D7AE6" w14:textId="77777777" w:rsidR="00CF3D91" w:rsidRPr="00E67C3E" w:rsidRDefault="00CF3D91" w:rsidP="00CF3D91">
          <w:pPr>
            <w:pStyle w:val="Ulica"/>
            <w:rPr>
              <w:rFonts w:asciiTheme="minorHAnsi" w:hAnsiTheme="minorHAnsi" w:cstheme="minorHAnsi"/>
              <w:noProof w:val="0"/>
            </w:rPr>
          </w:pPr>
          <w:r w:rsidRPr="00E67C3E">
            <w:rPr>
              <w:rFonts w:asciiTheme="minorHAnsi" w:hAnsiTheme="minorHAnsi" w:cstheme="minorHAnsi"/>
              <w:noProof w:val="0"/>
            </w:rPr>
            <w:t>Miklošičeva cesta 24</w:t>
          </w:r>
        </w:p>
        <w:p w14:paraId="68739EC4" w14:textId="0C445582" w:rsidR="00CF3D91" w:rsidRPr="00E67C3E" w:rsidRDefault="00CF3D91" w:rsidP="00CF3D91">
          <w:pPr>
            <w:pStyle w:val="Ulica"/>
            <w:rPr>
              <w:rFonts w:asciiTheme="minorHAnsi" w:hAnsiTheme="minorHAnsi" w:cstheme="minorHAnsi"/>
              <w:noProof w:val="0"/>
            </w:rPr>
          </w:pPr>
          <w:r w:rsidRPr="00E67C3E">
            <w:rPr>
              <w:rFonts w:asciiTheme="minorHAnsi" w:hAnsiTheme="minorHAnsi" w:cstheme="minorHAnsi"/>
              <w:noProof w:val="0"/>
            </w:rPr>
            <w:t>1000 Ljubljana</w:t>
          </w:r>
        </w:p>
      </w:tc>
      <w:tc>
        <w:tcPr>
          <w:tcW w:w="2882" w:type="dxa"/>
          <w:shd w:val="clear" w:color="auto" w:fill="auto"/>
          <w:tcMar>
            <w:left w:w="0" w:type="dxa"/>
          </w:tcMar>
        </w:tcPr>
        <w:p w14:paraId="369EB512" w14:textId="77777777" w:rsidR="00CF3D91" w:rsidRPr="00E67C3E" w:rsidRDefault="00CF3D91" w:rsidP="00CF3D91">
          <w:pPr>
            <w:pStyle w:val="Glava"/>
            <w:spacing w:line="240" w:lineRule="exact"/>
            <w:jc w:val="left"/>
            <w:rPr>
              <w:rFonts w:asciiTheme="minorHAnsi" w:hAnsiTheme="minorHAnsi" w:cstheme="minorHAnsi"/>
            </w:rPr>
          </w:pPr>
          <w:r w:rsidRPr="00E67C3E">
            <w:rPr>
              <w:rFonts w:asciiTheme="minorHAnsi" w:hAnsiTheme="minorHAnsi" w:cstheme="minorHAnsi"/>
            </w:rPr>
            <w:t>Tel.: 01 30 77 296</w:t>
          </w:r>
        </w:p>
        <w:p w14:paraId="019554A6" w14:textId="77777777" w:rsidR="00CF3D91" w:rsidRPr="00E67C3E" w:rsidRDefault="00CF3D91" w:rsidP="00CF3D91">
          <w:pPr>
            <w:pStyle w:val="Glava"/>
            <w:spacing w:line="240" w:lineRule="exact"/>
            <w:jc w:val="left"/>
            <w:rPr>
              <w:rFonts w:asciiTheme="minorHAnsi" w:hAnsiTheme="minorHAnsi" w:cstheme="minorHAnsi"/>
            </w:rPr>
          </w:pPr>
          <w:r w:rsidRPr="00E67C3E">
            <w:rPr>
              <w:rFonts w:asciiTheme="minorHAnsi" w:hAnsiTheme="minorHAnsi" w:cstheme="minorHAnsi"/>
            </w:rPr>
            <w:t>Faks: 01 23 12 182</w:t>
          </w:r>
        </w:p>
        <w:p w14:paraId="58DD275D" w14:textId="77777777" w:rsidR="00CF3D91" w:rsidRPr="00E67C3E" w:rsidRDefault="00CF3D91" w:rsidP="00CF3D91">
          <w:pPr>
            <w:pStyle w:val="Glava"/>
            <w:spacing w:line="240" w:lineRule="exact"/>
            <w:jc w:val="left"/>
            <w:rPr>
              <w:rFonts w:asciiTheme="minorHAnsi" w:hAnsiTheme="minorHAnsi" w:cstheme="minorHAnsi"/>
            </w:rPr>
          </w:pPr>
          <w:r w:rsidRPr="00E67C3E">
            <w:rPr>
              <w:rFonts w:asciiTheme="minorHAnsi" w:hAnsiTheme="minorHAnsi" w:cstheme="minorHAnsi"/>
            </w:rPr>
            <w:t>E-pošta: di@zzzs.si</w:t>
          </w:r>
        </w:p>
        <w:p w14:paraId="373C0A6E" w14:textId="77777777" w:rsidR="00CF3D91" w:rsidRPr="00E67C3E" w:rsidRDefault="00CF3D91" w:rsidP="00CF3D91">
          <w:pPr>
            <w:pStyle w:val="Glava"/>
            <w:tabs>
              <w:tab w:val="clear" w:pos="4536"/>
              <w:tab w:val="clear" w:pos="5670"/>
              <w:tab w:val="clear" w:pos="9072"/>
              <w:tab w:val="right" w:pos="2774"/>
            </w:tabs>
            <w:spacing w:line="240" w:lineRule="exact"/>
            <w:jc w:val="left"/>
            <w:rPr>
              <w:rFonts w:asciiTheme="minorHAnsi" w:hAnsiTheme="minorHAnsi" w:cstheme="minorHAnsi"/>
            </w:rPr>
          </w:pPr>
          <w:r w:rsidRPr="00E67C3E">
            <w:rPr>
              <w:rFonts w:asciiTheme="minorHAnsi" w:hAnsiTheme="minorHAnsi" w:cstheme="minorHAnsi"/>
            </w:rPr>
            <w:t>www.zzzs.si</w:t>
          </w:r>
          <w:r>
            <w:rPr>
              <w:rFonts w:asciiTheme="minorHAnsi" w:hAnsiTheme="minorHAnsi" w:cstheme="minorHAnsi"/>
            </w:rPr>
            <w:tab/>
          </w:r>
        </w:p>
      </w:tc>
    </w:tr>
  </w:tbl>
  <w:p w14:paraId="742124EA" w14:textId="77777777" w:rsidR="00CF3D91" w:rsidRDefault="00CF3D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24A218"/>
    <w:lvl w:ilvl="0">
      <w:numFmt w:val="bullet"/>
      <w:lvlText w:val="*"/>
      <w:lvlJc w:val="left"/>
    </w:lvl>
  </w:abstractNum>
  <w:abstractNum w:abstractNumId="1" w15:restartNumberingAfterBreak="0">
    <w:nsid w:val="0B851A95"/>
    <w:multiLevelType w:val="hybridMultilevel"/>
    <w:tmpl w:val="A9CC8532"/>
    <w:lvl w:ilvl="0" w:tplc="999C8A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5B17B7"/>
    <w:multiLevelType w:val="hybridMultilevel"/>
    <w:tmpl w:val="8AA20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1647AD"/>
    <w:multiLevelType w:val="hybridMultilevel"/>
    <w:tmpl w:val="EF682976"/>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2135DB2"/>
    <w:multiLevelType w:val="hybridMultilevel"/>
    <w:tmpl w:val="7D42AC32"/>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6474AB"/>
    <w:multiLevelType w:val="hybridMultilevel"/>
    <w:tmpl w:val="EDF44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F63668"/>
    <w:multiLevelType w:val="hybridMultilevel"/>
    <w:tmpl w:val="D8A6D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2A2715"/>
    <w:multiLevelType w:val="hybridMultilevel"/>
    <w:tmpl w:val="0D4A34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B05EFB"/>
    <w:multiLevelType w:val="hybridMultilevel"/>
    <w:tmpl w:val="F402B5CE"/>
    <w:lvl w:ilvl="0" w:tplc="256CFAD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9E87B3E"/>
    <w:multiLevelType w:val="hybridMultilevel"/>
    <w:tmpl w:val="B31A7E74"/>
    <w:lvl w:ilvl="0" w:tplc="CC462A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186F59"/>
    <w:multiLevelType w:val="hybridMultilevel"/>
    <w:tmpl w:val="D54206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D816065"/>
    <w:multiLevelType w:val="multilevel"/>
    <w:tmpl w:val="ACEE9A0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5FF347FE"/>
    <w:multiLevelType w:val="hybridMultilevel"/>
    <w:tmpl w:val="F0383A24"/>
    <w:lvl w:ilvl="0" w:tplc="8B0A923A">
      <w:start w:val="1"/>
      <w:numFmt w:val="decimal"/>
      <w:lvlText w:val="(%1)"/>
      <w:lvlJc w:val="left"/>
      <w:pPr>
        <w:ind w:left="246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4C7BA5"/>
    <w:multiLevelType w:val="hybridMultilevel"/>
    <w:tmpl w:val="C9266C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410FA8"/>
    <w:multiLevelType w:val="hybridMultilevel"/>
    <w:tmpl w:val="3F1EE4D2"/>
    <w:lvl w:ilvl="0" w:tplc="39109AD4">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661802"/>
    <w:multiLevelType w:val="hybridMultilevel"/>
    <w:tmpl w:val="D54206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5511354"/>
    <w:multiLevelType w:val="multilevel"/>
    <w:tmpl w:val="B5540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9541EF"/>
    <w:multiLevelType w:val="hybridMultilevel"/>
    <w:tmpl w:val="488A240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7"/>
  </w:num>
  <w:num w:numId="4">
    <w:abstractNumId w:val="10"/>
  </w:num>
  <w:num w:numId="5">
    <w:abstractNumId w:val="13"/>
  </w:num>
  <w:num w:numId="6">
    <w:abstractNumId w:val="5"/>
  </w:num>
  <w:num w:numId="7">
    <w:abstractNumId w:val="15"/>
  </w:num>
  <w:num w:numId="8">
    <w:abstractNumId w:val="2"/>
  </w:num>
  <w:num w:numId="9">
    <w:abstractNumId w:val="6"/>
  </w:num>
  <w:num w:numId="10">
    <w:abstractNumId w:val="1"/>
  </w:num>
  <w:num w:numId="11">
    <w:abstractNumId w:val="16"/>
  </w:num>
  <w:num w:numId="12">
    <w:abstractNumId w:val="0"/>
    <w:lvlOverride w:ilvl="0">
      <w:lvl w:ilvl="0">
        <w:numFmt w:val="bullet"/>
        <w:lvlText w:val=""/>
        <w:legacy w:legacy="1" w:legacySpace="0" w:legacyIndent="0"/>
        <w:lvlJc w:val="left"/>
        <w:rPr>
          <w:rFonts w:ascii="Symbol" w:hAnsi="Symbol" w:hint="default"/>
          <w:sz w:val="22"/>
        </w:rPr>
      </w:lvl>
    </w:lvlOverride>
  </w:num>
  <w:num w:numId="13">
    <w:abstractNumId w:val="9"/>
  </w:num>
  <w:num w:numId="14">
    <w:abstractNumId w:val="8"/>
  </w:num>
  <w:num w:numId="15">
    <w:abstractNumId w:val="11"/>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E2"/>
    <w:rsid w:val="00002429"/>
    <w:rsid w:val="00020E95"/>
    <w:rsid w:val="00021C59"/>
    <w:rsid w:val="00070001"/>
    <w:rsid w:val="00095DFC"/>
    <w:rsid w:val="000C5C2A"/>
    <w:rsid w:val="000C6131"/>
    <w:rsid w:val="000E5488"/>
    <w:rsid w:val="000F4A98"/>
    <w:rsid w:val="001058DE"/>
    <w:rsid w:val="00152D90"/>
    <w:rsid w:val="001537DC"/>
    <w:rsid w:val="0016124D"/>
    <w:rsid w:val="001865F0"/>
    <w:rsid w:val="00196095"/>
    <w:rsid w:val="001A28E1"/>
    <w:rsid w:val="001A3329"/>
    <w:rsid w:val="001D1FF8"/>
    <w:rsid w:val="001F2315"/>
    <w:rsid w:val="00223883"/>
    <w:rsid w:val="0023735A"/>
    <w:rsid w:val="002428D4"/>
    <w:rsid w:val="0024705F"/>
    <w:rsid w:val="002671B7"/>
    <w:rsid w:val="00285B3F"/>
    <w:rsid w:val="00293913"/>
    <w:rsid w:val="002E178A"/>
    <w:rsid w:val="002F56ED"/>
    <w:rsid w:val="00312DB3"/>
    <w:rsid w:val="00332BAE"/>
    <w:rsid w:val="0034327C"/>
    <w:rsid w:val="00346786"/>
    <w:rsid w:val="00382DC2"/>
    <w:rsid w:val="003E2FC7"/>
    <w:rsid w:val="003F1038"/>
    <w:rsid w:val="00412675"/>
    <w:rsid w:val="00472482"/>
    <w:rsid w:val="00477F84"/>
    <w:rsid w:val="00491756"/>
    <w:rsid w:val="0049300A"/>
    <w:rsid w:val="004B1F41"/>
    <w:rsid w:val="004B5CCD"/>
    <w:rsid w:val="004B7379"/>
    <w:rsid w:val="004E4FBE"/>
    <w:rsid w:val="005345BE"/>
    <w:rsid w:val="00536986"/>
    <w:rsid w:val="00554B45"/>
    <w:rsid w:val="00584E02"/>
    <w:rsid w:val="005914DE"/>
    <w:rsid w:val="00626017"/>
    <w:rsid w:val="00633C87"/>
    <w:rsid w:val="00636AD4"/>
    <w:rsid w:val="006925DB"/>
    <w:rsid w:val="006A0C30"/>
    <w:rsid w:val="006F1175"/>
    <w:rsid w:val="0072061B"/>
    <w:rsid w:val="00745A7A"/>
    <w:rsid w:val="00750386"/>
    <w:rsid w:val="00750FBC"/>
    <w:rsid w:val="00762F36"/>
    <w:rsid w:val="007735FB"/>
    <w:rsid w:val="00785806"/>
    <w:rsid w:val="007947FB"/>
    <w:rsid w:val="007D0801"/>
    <w:rsid w:val="007D3E81"/>
    <w:rsid w:val="007F60E3"/>
    <w:rsid w:val="0081362B"/>
    <w:rsid w:val="00822CAC"/>
    <w:rsid w:val="008244EC"/>
    <w:rsid w:val="00873EF7"/>
    <w:rsid w:val="00890C4C"/>
    <w:rsid w:val="008B6A83"/>
    <w:rsid w:val="008D62AE"/>
    <w:rsid w:val="008E09C2"/>
    <w:rsid w:val="008F276B"/>
    <w:rsid w:val="00903480"/>
    <w:rsid w:val="009044CB"/>
    <w:rsid w:val="00961597"/>
    <w:rsid w:val="00966123"/>
    <w:rsid w:val="009706F6"/>
    <w:rsid w:val="00993D2A"/>
    <w:rsid w:val="00995547"/>
    <w:rsid w:val="009A4D4D"/>
    <w:rsid w:val="009A665F"/>
    <w:rsid w:val="009B248E"/>
    <w:rsid w:val="009B6543"/>
    <w:rsid w:val="009E576A"/>
    <w:rsid w:val="009F45FD"/>
    <w:rsid w:val="00A2019D"/>
    <w:rsid w:val="00A2319C"/>
    <w:rsid w:val="00A51717"/>
    <w:rsid w:val="00A80F4C"/>
    <w:rsid w:val="00A97241"/>
    <w:rsid w:val="00AE6D58"/>
    <w:rsid w:val="00AF7135"/>
    <w:rsid w:val="00B33E1E"/>
    <w:rsid w:val="00B36187"/>
    <w:rsid w:val="00B44EE8"/>
    <w:rsid w:val="00B53C85"/>
    <w:rsid w:val="00B73CC6"/>
    <w:rsid w:val="00B76707"/>
    <w:rsid w:val="00B80303"/>
    <w:rsid w:val="00B814C1"/>
    <w:rsid w:val="00B94991"/>
    <w:rsid w:val="00BA527C"/>
    <w:rsid w:val="00BB0E6B"/>
    <w:rsid w:val="00BB5F94"/>
    <w:rsid w:val="00C46BE2"/>
    <w:rsid w:val="00C51CC1"/>
    <w:rsid w:val="00C803F8"/>
    <w:rsid w:val="00CA3184"/>
    <w:rsid w:val="00CB27DE"/>
    <w:rsid w:val="00CD232E"/>
    <w:rsid w:val="00CE0EEA"/>
    <w:rsid w:val="00CF2526"/>
    <w:rsid w:val="00CF3D91"/>
    <w:rsid w:val="00D11FF9"/>
    <w:rsid w:val="00D36170"/>
    <w:rsid w:val="00D45354"/>
    <w:rsid w:val="00D507EC"/>
    <w:rsid w:val="00D63B73"/>
    <w:rsid w:val="00D668B5"/>
    <w:rsid w:val="00D71262"/>
    <w:rsid w:val="00D7247C"/>
    <w:rsid w:val="00D74CFE"/>
    <w:rsid w:val="00D93B1C"/>
    <w:rsid w:val="00DA3BD3"/>
    <w:rsid w:val="00DC0441"/>
    <w:rsid w:val="00DE6528"/>
    <w:rsid w:val="00E45B0B"/>
    <w:rsid w:val="00E67C3E"/>
    <w:rsid w:val="00E75DE3"/>
    <w:rsid w:val="00E917FE"/>
    <w:rsid w:val="00E92BD9"/>
    <w:rsid w:val="00ED477D"/>
    <w:rsid w:val="00ED4C77"/>
    <w:rsid w:val="00F025C2"/>
    <w:rsid w:val="00F03EE6"/>
    <w:rsid w:val="00F359F3"/>
    <w:rsid w:val="00F46E09"/>
    <w:rsid w:val="00F60515"/>
    <w:rsid w:val="00F761F4"/>
    <w:rsid w:val="00FA4C0A"/>
    <w:rsid w:val="00FA5CD3"/>
    <w:rsid w:val="00FD7C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58D3BA"/>
  <w15:chartTrackingRefBased/>
  <w15:docId w15:val="{294C0C48-920E-4E74-9A6F-31AEF903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46BE2"/>
    <w:pPr>
      <w:tabs>
        <w:tab w:val="left" w:pos="5670"/>
      </w:tabs>
      <w:spacing w:after="0" w:line="240" w:lineRule="exact"/>
      <w:jc w:val="both"/>
    </w:pPr>
    <w:rPr>
      <w:rFonts w:eastAsia="Calibri"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6BE2"/>
    <w:pPr>
      <w:tabs>
        <w:tab w:val="center" w:pos="4536"/>
        <w:tab w:val="right" w:pos="9072"/>
      </w:tabs>
      <w:spacing w:line="240" w:lineRule="auto"/>
    </w:pPr>
  </w:style>
  <w:style w:type="character" w:customStyle="1" w:styleId="GlavaZnak">
    <w:name w:val="Glava Znak"/>
    <w:basedOn w:val="Privzetapisavaodstavka"/>
    <w:link w:val="Glava"/>
    <w:uiPriority w:val="99"/>
    <w:rsid w:val="00C46BE2"/>
    <w:rPr>
      <w:rFonts w:eastAsia="Calibri" w:cs="Times New Roman"/>
      <w:sz w:val="22"/>
      <w:szCs w:val="22"/>
    </w:rPr>
  </w:style>
  <w:style w:type="paragraph" w:customStyle="1" w:styleId="Ulica">
    <w:name w:val="Ulica"/>
    <w:basedOn w:val="Glava"/>
    <w:qFormat/>
    <w:rsid w:val="00C46BE2"/>
    <w:pPr>
      <w:spacing w:line="240" w:lineRule="exact"/>
      <w:jc w:val="left"/>
    </w:pPr>
    <w:rPr>
      <w:noProof/>
    </w:rPr>
  </w:style>
  <w:style w:type="paragraph" w:customStyle="1" w:styleId="t-datum">
    <w:name w:val="št-datum"/>
    <w:basedOn w:val="Navaden"/>
    <w:qFormat/>
    <w:rsid w:val="00C46BE2"/>
    <w:pPr>
      <w:ind w:left="5670"/>
    </w:pPr>
    <w:rPr>
      <w:lang w:val="it-IT"/>
    </w:rPr>
  </w:style>
  <w:style w:type="paragraph" w:styleId="Brezrazmikov">
    <w:name w:val="No Spacing"/>
    <w:link w:val="BrezrazmikovZnak"/>
    <w:uiPriority w:val="1"/>
    <w:qFormat/>
    <w:rsid w:val="00C46BE2"/>
    <w:pPr>
      <w:spacing w:after="0" w:line="240" w:lineRule="auto"/>
    </w:pPr>
    <w:rPr>
      <w:rFonts w:ascii="Arial" w:hAnsi="Arial" w:cstheme="minorBidi"/>
      <w:sz w:val="24"/>
      <w:szCs w:val="22"/>
    </w:rPr>
  </w:style>
  <w:style w:type="character" w:customStyle="1" w:styleId="BrezrazmikovZnak">
    <w:name w:val="Brez razmikov Znak"/>
    <w:link w:val="Brezrazmikov"/>
    <w:uiPriority w:val="1"/>
    <w:rsid w:val="00C46BE2"/>
    <w:rPr>
      <w:rFonts w:ascii="Arial" w:hAnsi="Arial" w:cstheme="minorBidi"/>
      <w:sz w:val="24"/>
      <w:szCs w:val="22"/>
    </w:rPr>
  </w:style>
  <w:style w:type="paragraph" w:styleId="Odstavekseznama">
    <w:name w:val="List Paragraph"/>
    <w:basedOn w:val="Navaden"/>
    <w:uiPriority w:val="34"/>
    <w:qFormat/>
    <w:rsid w:val="00C46BE2"/>
    <w:pPr>
      <w:tabs>
        <w:tab w:val="clear" w:pos="5670"/>
      </w:tabs>
      <w:spacing w:after="200" w:line="276" w:lineRule="auto"/>
      <w:ind w:left="720"/>
      <w:contextualSpacing/>
      <w:jc w:val="left"/>
    </w:pPr>
    <w:rPr>
      <w:rFonts w:ascii="Arial" w:eastAsiaTheme="minorHAnsi" w:hAnsi="Arial" w:cstheme="minorBidi"/>
      <w:sz w:val="24"/>
    </w:rPr>
  </w:style>
  <w:style w:type="paragraph" w:customStyle="1" w:styleId="Zadeva">
    <w:name w:val="Zadeva"/>
    <w:basedOn w:val="Navaden"/>
    <w:qFormat/>
    <w:rsid w:val="00C46BE2"/>
    <w:pPr>
      <w:tabs>
        <w:tab w:val="clear" w:pos="5670"/>
      </w:tabs>
      <w:spacing w:before="1440" w:line="240" w:lineRule="auto"/>
      <w:jc w:val="left"/>
    </w:pPr>
    <w:rPr>
      <w:rFonts w:ascii="Times New Roman" w:eastAsia="Times New Roman" w:hAnsi="Times New Roman"/>
      <w:b/>
      <w:sz w:val="20"/>
      <w:szCs w:val="20"/>
      <w:lang w:eastAsia="sl-SI"/>
    </w:rPr>
  </w:style>
  <w:style w:type="paragraph" w:customStyle="1" w:styleId="Odstavek">
    <w:name w:val="Odstavek"/>
    <w:basedOn w:val="Navaden"/>
    <w:link w:val="OdstavekZnak"/>
    <w:qFormat/>
    <w:rsid w:val="00C46BE2"/>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lang w:val="x-none" w:eastAsia="x-none"/>
    </w:rPr>
  </w:style>
  <w:style w:type="character" w:customStyle="1" w:styleId="OdstavekZnak">
    <w:name w:val="Odstavek Znak"/>
    <w:link w:val="Odstavek"/>
    <w:rsid w:val="00C46BE2"/>
    <w:rPr>
      <w:rFonts w:ascii="Arial" w:eastAsia="Times New Roman" w:hAnsi="Arial" w:cs="Times New Roman"/>
      <w:sz w:val="22"/>
      <w:szCs w:val="22"/>
      <w:lang w:val="x-none" w:eastAsia="x-none"/>
    </w:rPr>
  </w:style>
  <w:style w:type="paragraph" w:styleId="Noga">
    <w:name w:val="footer"/>
    <w:basedOn w:val="Navaden"/>
    <w:link w:val="NogaZnak"/>
    <w:uiPriority w:val="99"/>
    <w:unhideWhenUsed/>
    <w:rsid w:val="005345BE"/>
    <w:pPr>
      <w:tabs>
        <w:tab w:val="clear" w:pos="5670"/>
        <w:tab w:val="center" w:pos="4536"/>
        <w:tab w:val="right" w:pos="9072"/>
      </w:tabs>
      <w:spacing w:line="240" w:lineRule="auto"/>
    </w:pPr>
  </w:style>
  <w:style w:type="character" w:customStyle="1" w:styleId="NogaZnak">
    <w:name w:val="Noga Znak"/>
    <w:basedOn w:val="Privzetapisavaodstavka"/>
    <w:link w:val="Noga"/>
    <w:uiPriority w:val="99"/>
    <w:rsid w:val="005345BE"/>
    <w:rPr>
      <w:rFonts w:eastAsia="Calibri" w:cs="Times New Roman"/>
      <w:sz w:val="22"/>
      <w:szCs w:val="22"/>
    </w:rPr>
  </w:style>
  <w:style w:type="paragraph" w:styleId="Sprotnaopomba-besedilo">
    <w:name w:val="footnote text"/>
    <w:basedOn w:val="Navaden"/>
    <w:link w:val="Sprotnaopomba-besediloZnak"/>
    <w:uiPriority w:val="99"/>
    <w:semiHidden/>
    <w:unhideWhenUsed/>
    <w:rsid w:val="00ED477D"/>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D477D"/>
    <w:rPr>
      <w:rFonts w:eastAsia="Calibri" w:cs="Times New Roman"/>
    </w:rPr>
  </w:style>
  <w:style w:type="character" w:styleId="Sprotnaopomba-sklic">
    <w:name w:val="footnote reference"/>
    <w:basedOn w:val="Privzetapisavaodstavka"/>
    <w:uiPriority w:val="99"/>
    <w:semiHidden/>
    <w:unhideWhenUsed/>
    <w:rsid w:val="00ED477D"/>
    <w:rPr>
      <w:vertAlign w:val="superscript"/>
    </w:rPr>
  </w:style>
  <w:style w:type="paragraph" w:styleId="Besedilooblaka">
    <w:name w:val="Balloon Text"/>
    <w:basedOn w:val="Navaden"/>
    <w:link w:val="BesedilooblakaZnak"/>
    <w:uiPriority w:val="99"/>
    <w:semiHidden/>
    <w:unhideWhenUsed/>
    <w:rsid w:val="00D507E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07E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B94991"/>
    <w:rPr>
      <w:sz w:val="16"/>
      <w:szCs w:val="16"/>
    </w:rPr>
  </w:style>
  <w:style w:type="paragraph" w:styleId="Pripombabesedilo">
    <w:name w:val="annotation text"/>
    <w:basedOn w:val="Navaden"/>
    <w:link w:val="PripombabesediloZnak"/>
    <w:uiPriority w:val="99"/>
    <w:semiHidden/>
    <w:unhideWhenUsed/>
    <w:rsid w:val="00B9499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94991"/>
    <w:rPr>
      <w:rFonts w:eastAsia="Calibri" w:cs="Times New Roman"/>
    </w:rPr>
  </w:style>
  <w:style w:type="paragraph" w:styleId="Zadevapripombe">
    <w:name w:val="annotation subject"/>
    <w:basedOn w:val="Pripombabesedilo"/>
    <w:next w:val="Pripombabesedilo"/>
    <w:link w:val="ZadevapripombeZnak"/>
    <w:uiPriority w:val="99"/>
    <w:semiHidden/>
    <w:unhideWhenUsed/>
    <w:rsid w:val="00B94991"/>
    <w:rPr>
      <w:b/>
      <w:bCs/>
    </w:rPr>
  </w:style>
  <w:style w:type="character" w:customStyle="1" w:styleId="ZadevapripombeZnak">
    <w:name w:val="Zadeva pripombe Znak"/>
    <w:basedOn w:val="PripombabesediloZnak"/>
    <w:link w:val="Zadevapripombe"/>
    <w:uiPriority w:val="99"/>
    <w:semiHidden/>
    <w:rsid w:val="00B94991"/>
    <w:rPr>
      <w:rFonts w:eastAsia="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241061">
      <w:bodyDiv w:val="1"/>
      <w:marLeft w:val="0"/>
      <w:marRight w:val="0"/>
      <w:marTop w:val="0"/>
      <w:marBottom w:val="0"/>
      <w:divBdr>
        <w:top w:val="none" w:sz="0" w:space="0" w:color="auto"/>
        <w:left w:val="none" w:sz="0" w:space="0" w:color="auto"/>
        <w:bottom w:val="none" w:sz="0" w:space="0" w:color="auto"/>
        <w:right w:val="none" w:sz="0" w:space="0" w:color="auto"/>
      </w:divBdr>
    </w:div>
    <w:div w:id="1590235522">
      <w:bodyDiv w:val="1"/>
      <w:marLeft w:val="0"/>
      <w:marRight w:val="0"/>
      <w:marTop w:val="0"/>
      <w:marBottom w:val="0"/>
      <w:divBdr>
        <w:top w:val="none" w:sz="0" w:space="0" w:color="auto"/>
        <w:left w:val="none" w:sz="0" w:space="0" w:color="auto"/>
        <w:bottom w:val="none" w:sz="0" w:space="0" w:color="auto"/>
        <w:right w:val="none" w:sz="0" w:space="0" w:color="auto"/>
      </w:divBdr>
    </w:div>
    <w:div w:id="19248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435A69-DC78-49FE-84CD-2FE4EC99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1801</Words>
  <Characters>10267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Radmila Krunič</cp:lastModifiedBy>
  <cp:revision>13</cp:revision>
  <dcterms:created xsi:type="dcterms:W3CDTF">2020-04-29T13:42:00Z</dcterms:created>
  <dcterms:modified xsi:type="dcterms:W3CDTF">2020-05-08T05:53:00Z</dcterms:modified>
</cp:coreProperties>
</file>