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661BA" w14:textId="2A096BC2" w:rsidR="00502AFB" w:rsidRPr="001741BB" w:rsidRDefault="00502AFB" w:rsidP="008B52E1">
      <w:pPr>
        <w:autoSpaceDE w:val="0"/>
        <w:autoSpaceDN w:val="0"/>
        <w:adjustRightInd w:val="0"/>
        <w:ind w:left="23"/>
        <w:jc w:val="right"/>
        <w:rPr>
          <w:rFonts w:cs="Arial"/>
          <w:bCs/>
        </w:rPr>
      </w:pPr>
      <w:bookmarkStart w:id="0" w:name="_GoBack"/>
      <w:bookmarkEnd w:id="0"/>
      <w:r w:rsidRPr="001741BB">
        <w:rPr>
          <w:rFonts w:cs="Arial"/>
          <w:bCs/>
        </w:rPr>
        <w:t>SPOROČILO ZA JAVNOST!</w:t>
      </w:r>
    </w:p>
    <w:p w14:paraId="770FE061" w14:textId="171D7ACB" w:rsidR="00502AFB" w:rsidRDefault="00502AFB" w:rsidP="008B52E1">
      <w:pPr>
        <w:pStyle w:val="Telobesedila"/>
        <w:jc w:val="center"/>
        <w:rPr>
          <w:rFonts w:ascii="Arial" w:hAnsi="Arial" w:cs="Arial"/>
          <w:b/>
        </w:rPr>
      </w:pPr>
    </w:p>
    <w:p w14:paraId="154ACB30" w14:textId="77777777" w:rsidR="002539EC" w:rsidRDefault="00147455" w:rsidP="002539EC">
      <w:pPr>
        <w:pStyle w:val="Telobesedila"/>
        <w:jc w:val="center"/>
        <w:rPr>
          <w:rFonts w:cs="Calibri"/>
          <w:b/>
          <w:sz w:val="28"/>
          <w:szCs w:val="28"/>
        </w:rPr>
      </w:pPr>
      <w:r w:rsidRPr="0060775E">
        <w:rPr>
          <w:rFonts w:cs="Calibri"/>
          <w:b/>
          <w:sz w:val="28"/>
          <w:szCs w:val="28"/>
        </w:rPr>
        <w:t>Obvezno zdravstveno zavarovanje v letu 20</w:t>
      </w:r>
      <w:r>
        <w:rPr>
          <w:rFonts w:cs="Calibri"/>
          <w:b/>
          <w:sz w:val="28"/>
          <w:szCs w:val="28"/>
        </w:rPr>
        <w:t>20</w:t>
      </w:r>
    </w:p>
    <w:p w14:paraId="7263111E" w14:textId="2B3EC072" w:rsidR="00147455" w:rsidRPr="002539EC" w:rsidRDefault="002539EC" w:rsidP="002539EC">
      <w:pPr>
        <w:pStyle w:val="Telobesedila"/>
        <w:jc w:val="center"/>
        <w:rPr>
          <w:rFonts w:cs="Calibri"/>
          <w:b/>
          <w:sz w:val="28"/>
          <w:szCs w:val="28"/>
        </w:rPr>
      </w:pPr>
      <w:r>
        <w:rPr>
          <w:rFonts w:cs="Calibri"/>
          <w:b/>
          <w:sz w:val="24"/>
          <w:szCs w:val="24"/>
        </w:rPr>
        <w:t xml:space="preserve">- </w:t>
      </w:r>
      <w:r w:rsidR="00147455" w:rsidRPr="00A03ED8">
        <w:rPr>
          <w:rFonts w:cs="Calibri"/>
          <w:b/>
          <w:sz w:val="24"/>
          <w:szCs w:val="24"/>
        </w:rPr>
        <w:t xml:space="preserve">obravnava in javna objava </w:t>
      </w:r>
      <w:r w:rsidR="008B52E1" w:rsidRPr="00A03ED8">
        <w:rPr>
          <w:rFonts w:cs="Calibri"/>
          <w:b/>
          <w:sz w:val="24"/>
          <w:szCs w:val="24"/>
        </w:rPr>
        <w:t xml:space="preserve">Letnega </w:t>
      </w:r>
      <w:r w:rsidR="00147455" w:rsidRPr="00A03ED8">
        <w:rPr>
          <w:rFonts w:cs="Calibri"/>
          <w:b/>
          <w:sz w:val="24"/>
          <w:szCs w:val="24"/>
        </w:rPr>
        <w:t>poročila 2020</w:t>
      </w:r>
      <w:r>
        <w:rPr>
          <w:rFonts w:cs="Calibri"/>
          <w:b/>
          <w:sz w:val="24"/>
          <w:szCs w:val="24"/>
        </w:rPr>
        <w:t xml:space="preserve"> -</w:t>
      </w:r>
    </w:p>
    <w:p w14:paraId="5D94AA00" w14:textId="77777777" w:rsidR="00147455" w:rsidRPr="0060775E" w:rsidRDefault="00147455" w:rsidP="008B52E1">
      <w:pPr>
        <w:pStyle w:val="Telobesedila"/>
        <w:rPr>
          <w:rFonts w:cs="Calibri"/>
        </w:rPr>
      </w:pPr>
    </w:p>
    <w:p w14:paraId="6C542A38" w14:textId="32A454A8" w:rsidR="00147455" w:rsidRPr="008B52E1" w:rsidRDefault="00147455" w:rsidP="008B52E1">
      <w:pPr>
        <w:autoSpaceDE w:val="0"/>
        <w:autoSpaceDN w:val="0"/>
        <w:adjustRightInd w:val="0"/>
        <w:rPr>
          <w:rFonts w:asciiTheme="minorHAnsi" w:hAnsiTheme="minorHAnsi" w:cstheme="minorHAnsi"/>
          <w:b/>
          <w:bCs/>
          <w:lang w:eastAsia="sl-SI"/>
        </w:rPr>
      </w:pPr>
      <w:r w:rsidRPr="008B52E1">
        <w:rPr>
          <w:rFonts w:asciiTheme="minorHAnsi" w:hAnsiTheme="minorHAnsi" w:cstheme="minorHAnsi"/>
          <w:b/>
          <w:color w:val="000000"/>
        </w:rPr>
        <w:t>Ljubljana, 2</w:t>
      </w:r>
      <w:r w:rsidR="00400BCB" w:rsidRPr="008B52E1">
        <w:rPr>
          <w:rFonts w:asciiTheme="minorHAnsi" w:hAnsiTheme="minorHAnsi" w:cstheme="minorHAnsi"/>
          <w:b/>
          <w:color w:val="000000"/>
        </w:rPr>
        <w:t>6</w:t>
      </w:r>
      <w:r w:rsidRPr="008B52E1">
        <w:rPr>
          <w:rFonts w:asciiTheme="minorHAnsi" w:hAnsiTheme="minorHAnsi" w:cstheme="minorHAnsi"/>
          <w:b/>
          <w:color w:val="000000"/>
        </w:rPr>
        <w:t>. 2. 202</w:t>
      </w:r>
      <w:r w:rsidR="00F97949">
        <w:rPr>
          <w:rFonts w:asciiTheme="minorHAnsi" w:hAnsiTheme="minorHAnsi" w:cstheme="minorHAnsi"/>
          <w:b/>
          <w:color w:val="000000"/>
        </w:rPr>
        <w:t>1</w:t>
      </w:r>
      <w:r w:rsidRPr="008B52E1">
        <w:rPr>
          <w:rFonts w:asciiTheme="minorHAnsi" w:hAnsiTheme="minorHAnsi" w:cstheme="minorHAnsi"/>
          <w:b/>
          <w:color w:val="000000"/>
        </w:rPr>
        <w:t xml:space="preserve"> – Upravni odbor Zavoda za zdravstveno zavarovanje Slovenije </w:t>
      </w:r>
      <w:r w:rsidRPr="008B52E1">
        <w:rPr>
          <w:rFonts w:asciiTheme="minorHAnsi" w:hAnsiTheme="minorHAnsi" w:cstheme="minorHAnsi"/>
          <w:b/>
          <w:bCs/>
          <w:color w:val="000000"/>
        </w:rPr>
        <w:t xml:space="preserve">(v nadaljevanju: ZZZS) je danes na svoji seji ob sprejemu sklepa o potrditvi predloga letnega poročila – zaključnega računa </w:t>
      </w:r>
      <w:r w:rsidRPr="008B52E1">
        <w:rPr>
          <w:rFonts w:asciiTheme="minorHAnsi" w:hAnsiTheme="minorHAnsi" w:cstheme="minorHAnsi"/>
          <w:b/>
        </w:rPr>
        <w:t>ZZZS za leto 20</w:t>
      </w:r>
      <w:r w:rsidR="00400BCB" w:rsidRPr="008B52E1">
        <w:rPr>
          <w:rFonts w:asciiTheme="minorHAnsi" w:hAnsiTheme="minorHAnsi" w:cstheme="minorHAnsi"/>
          <w:b/>
        </w:rPr>
        <w:t>20</w:t>
      </w:r>
      <w:r w:rsidRPr="008B52E1">
        <w:rPr>
          <w:rFonts w:asciiTheme="minorHAnsi" w:hAnsiTheme="minorHAnsi" w:cstheme="minorHAnsi"/>
          <w:b/>
        </w:rPr>
        <w:t xml:space="preserve"> obravnaval tudi vsebinsko poslovno poročilo ZZZS o izvajanju obveznega zdravstvenega zavarovanja, iz katerega izhaja, da je ZZZS v letu 20</w:t>
      </w:r>
      <w:r w:rsidR="00400BCB" w:rsidRPr="008B52E1">
        <w:rPr>
          <w:rFonts w:asciiTheme="minorHAnsi" w:hAnsiTheme="minorHAnsi" w:cstheme="minorHAnsi"/>
          <w:b/>
        </w:rPr>
        <w:t>20</w:t>
      </w:r>
      <w:r w:rsidRPr="008B52E1">
        <w:rPr>
          <w:rFonts w:asciiTheme="minorHAnsi" w:hAnsiTheme="minorHAnsi" w:cstheme="minorHAnsi"/>
          <w:b/>
        </w:rPr>
        <w:t xml:space="preserve"> v strukturi odhodkov zagotovil </w:t>
      </w:r>
      <w:r w:rsidR="00B767B5" w:rsidRPr="008B52E1">
        <w:rPr>
          <w:rFonts w:asciiTheme="minorHAnsi" w:hAnsiTheme="minorHAnsi" w:cstheme="minorHAnsi"/>
          <w:b/>
        </w:rPr>
        <w:t>68,9</w:t>
      </w:r>
      <w:r w:rsidRPr="008B52E1">
        <w:rPr>
          <w:rFonts w:asciiTheme="minorHAnsi" w:hAnsiTheme="minorHAnsi" w:cstheme="minorHAnsi"/>
          <w:b/>
        </w:rPr>
        <w:t xml:space="preserve">% sredstev za uresničevanje pravic zavarovanih oseb do zdravstvenih storitev, </w:t>
      </w:r>
      <w:r w:rsidR="00B767B5" w:rsidRPr="008B52E1">
        <w:rPr>
          <w:rFonts w:asciiTheme="minorHAnsi" w:hAnsiTheme="minorHAnsi" w:cstheme="minorHAnsi"/>
          <w:b/>
        </w:rPr>
        <w:t>14,4</w:t>
      </w:r>
      <w:r w:rsidRPr="008B52E1">
        <w:rPr>
          <w:rFonts w:asciiTheme="minorHAnsi" w:hAnsiTheme="minorHAnsi" w:cstheme="minorHAnsi"/>
          <w:b/>
        </w:rPr>
        <w:t xml:space="preserve">% za zdravila, medicinske pripomočke in cepiva, </w:t>
      </w:r>
      <w:r w:rsidR="00B767B5" w:rsidRPr="008B52E1">
        <w:rPr>
          <w:rFonts w:asciiTheme="minorHAnsi" w:hAnsiTheme="minorHAnsi" w:cstheme="minorHAnsi"/>
          <w:b/>
        </w:rPr>
        <w:t>13,3</w:t>
      </w:r>
      <w:r w:rsidRPr="008B52E1">
        <w:rPr>
          <w:rFonts w:asciiTheme="minorHAnsi" w:hAnsiTheme="minorHAnsi" w:cstheme="minorHAnsi"/>
          <w:b/>
        </w:rPr>
        <w:t xml:space="preserve">% za denarne dajatve in povračila ter </w:t>
      </w:r>
      <w:r w:rsidR="00B767B5" w:rsidRPr="008B52E1">
        <w:rPr>
          <w:rFonts w:asciiTheme="minorHAnsi" w:hAnsiTheme="minorHAnsi" w:cstheme="minorHAnsi"/>
          <w:b/>
        </w:rPr>
        <w:t>1,9</w:t>
      </w:r>
      <w:r w:rsidRPr="008B52E1">
        <w:rPr>
          <w:rFonts w:asciiTheme="minorHAnsi" w:hAnsiTheme="minorHAnsi" w:cstheme="minorHAnsi"/>
          <w:b/>
        </w:rPr>
        <w:t xml:space="preserve">% za zdravljenje v tujini. </w:t>
      </w:r>
      <w:r w:rsidR="005D2D5B" w:rsidRPr="008B52E1">
        <w:rPr>
          <w:rFonts w:asciiTheme="minorHAnsi" w:hAnsiTheme="minorHAnsi" w:cstheme="minorHAnsi"/>
          <w:b/>
          <w:lang w:eastAsia="sl-SI"/>
        </w:rPr>
        <w:t>Izvajanje obveznega zdravstvenega zavarovanja je v letu 2020 zaznamoval izbruh in širjenje nalezljive bolezni SARS-</w:t>
      </w:r>
      <w:proofErr w:type="spellStart"/>
      <w:r w:rsidR="005D2D5B" w:rsidRPr="008B52E1">
        <w:rPr>
          <w:rFonts w:asciiTheme="minorHAnsi" w:hAnsiTheme="minorHAnsi" w:cstheme="minorHAnsi"/>
          <w:b/>
          <w:lang w:eastAsia="sl-SI"/>
        </w:rPr>
        <w:t>CoV</w:t>
      </w:r>
      <w:proofErr w:type="spellEnd"/>
      <w:r w:rsidR="005D2D5B" w:rsidRPr="008B52E1">
        <w:rPr>
          <w:rFonts w:asciiTheme="minorHAnsi" w:hAnsiTheme="minorHAnsi" w:cstheme="minorHAnsi"/>
          <w:b/>
          <w:lang w:eastAsia="sl-SI"/>
        </w:rPr>
        <w:t xml:space="preserve">-2, kar je vplivalo na vsa področja izvajanja aktivnosti ZZZS. Epidemija se je odrazila v nižji realizaciji načrtovanih zdravstvenih </w:t>
      </w:r>
      <w:r w:rsidR="000A3A9C" w:rsidRPr="008B52E1">
        <w:rPr>
          <w:rFonts w:asciiTheme="minorHAnsi" w:hAnsiTheme="minorHAnsi" w:cstheme="minorHAnsi"/>
          <w:b/>
          <w:lang w:eastAsia="sl-SI"/>
        </w:rPr>
        <w:t>storitev</w:t>
      </w:r>
      <w:r w:rsidR="009A318F" w:rsidRPr="008B52E1">
        <w:rPr>
          <w:rFonts w:asciiTheme="minorHAnsi" w:hAnsiTheme="minorHAnsi" w:cstheme="minorHAnsi"/>
          <w:b/>
          <w:lang w:eastAsia="sl-SI"/>
        </w:rPr>
        <w:t xml:space="preserve"> ter </w:t>
      </w:r>
      <w:r w:rsidR="00481149" w:rsidRPr="008B52E1">
        <w:rPr>
          <w:rFonts w:asciiTheme="minorHAnsi" w:hAnsiTheme="minorHAnsi" w:cstheme="minorHAnsi"/>
          <w:b/>
          <w:lang w:eastAsia="sl-SI"/>
        </w:rPr>
        <w:t xml:space="preserve">v </w:t>
      </w:r>
      <w:r w:rsidR="009A318F" w:rsidRPr="008B52E1">
        <w:rPr>
          <w:rFonts w:asciiTheme="minorHAnsi" w:hAnsiTheme="minorHAnsi" w:cstheme="minorHAnsi"/>
          <w:b/>
          <w:lang w:eastAsia="sl-SI"/>
        </w:rPr>
        <w:t>hitr</w:t>
      </w:r>
      <w:r w:rsidR="00481149" w:rsidRPr="008B52E1">
        <w:rPr>
          <w:rFonts w:asciiTheme="minorHAnsi" w:hAnsiTheme="minorHAnsi" w:cstheme="minorHAnsi"/>
          <w:b/>
          <w:lang w:eastAsia="sl-SI"/>
        </w:rPr>
        <w:t>o</w:t>
      </w:r>
      <w:r w:rsidR="009A318F" w:rsidRPr="008B52E1">
        <w:rPr>
          <w:rFonts w:asciiTheme="minorHAnsi" w:hAnsiTheme="minorHAnsi" w:cstheme="minorHAnsi"/>
          <w:b/>
          <w:lang w:eastAsia="sl-SI"/>
        </w:rPr>
        <w:t xml:space="preserve"> preusmeritev razpoložljivih zmogljivosti zdravstvenega sistema v oskrbo bolnikov s covidom-19 in druge ukrepe za obvl</w:t>
      </w:r>
      <w:r w:rsidR="00481149" w:rsidRPr="008B52E1">
        <w:rPr>
          <w:rFonts w:asciiTheme="minorHAnsi" w:hAnsiTheme="minorHAnsi" w:cstheme="minorHAnsi"/>
          <w:b/>
          <w:lang w:eastAsia="sl-SI"/>
        </w:rPr>
        <w:t>a</w:t>
      </w:r>
      <w:r w:rsidR="009A318F" w:rsidRPr="008B52E1">
        <w:rPr>
          <w:rFonts w:asciiTheme="minorHAnsi" w:hAnsiTheme="minorHAnsi" w:cstheme="minorHAnsi"/>
          <w:b/>
          <w:lang w:eastAsia="sl-SI"/>
        </w:rPr>
        <w:t>dovanje epidemije</w:t>
      </w:r>
      <w:r w:rsidR="000A3A9C" w:rsidRPr="008B52E1">
        <w:rPr>
          <w:rFonts w:asciiTheme="minorHAnsi" w:hAnsiTheme="minorHAnsi" w:cstheme="minorHAnsi"/>
          <w:b/>
          <w:lang w:eastAsia="sl-SI"/>
        </w:rPr>
        <w:t>, izvajalcem zdravstvenih storitev pa so bili tudi iz državnega proračuna pokriti določeni dodatni stroški, povezani z epidemijo</w:t>
      </w:r>
      <w:r w:rsidR="00156FD1">
        <w:rPr>
          <w:rFonts w:asciiTheme="minorHAnsi" w:hAnsiTheme="minorHAnsi" w:cstheme="minorHAnsi"/>
          <w:b/>
          <w:lang w:eastAsia="sl-SI"/>
        </w:rPr>
        <w:t xml:space="preserve">. </w:t>
      </w:r>
      <w:r w:rsidR="000A3A9C" w:rsidRPr="008B52E1">
        <w:rPr>
          <w:rFonts w:asciiTheme="minorHAnsi" w:hAnsiTheme="minorHAnsi" w:cstheme="minorHAnsi"/>
          <w:b/>
          <w:lang w:eastAsia="sl-SI"/>
        </w:rPr>
        <w:t>ZZZS je v zvezi s tem izvajal t.i. agentske posle prenosa takih p</w:t>
      </w:r>
      <w:r w:rsidR="009A318F" w:rsidRPr="008B52E1">
        <w:rPr>
          <w:rFonts w:asciiTheme="minorHAnsi" w:hAnsiTheme="minorHAnsi" w:cstheme="minorHAnsi"/>
          <w:b/>
          <w:lang w:eastAsia="sl-SI"/>
        </w:rPr>
        <w:t>r</w:t>
      </w:r>
      <w:r w:rsidR="000A3A9C" w:rsidRPr="008B52E1">
        <w:rPr>
          <w:rFonts w:asciiTheme="minorHAnsi" w:hAnsiTheme="minorHAnsi" w:cstheme="minorHAnsi"/>
          <w:b/>
          <w:lang w:eastAsia="sl-SI"/>
        </w:rPr>
        <w:t xml:space="preserve">oračunskih sredstev do izvajalcev. </w:t>
      </w:r>
      <w:r w:rsidR="003C260A" w:rsidRPr="008B52E1">
        <w:rPr>
          <w:rFonts w:asciiTheme="minorHAnsi" w:hAnsiTheme="minorHAnsi" w:cstheme="minorHAnsi"/>
          <w:b/>
        </w:rPr>
        <w:t xml:space="preserve">ZZZS je za </w:t>
      </w:r>
      <w:r w:rsidR="003C260A" w:rsidRPr="008B52E1">
        <w:rPr>
          <w:rFonts w:asciiTheme="minorHAnsi" w:hAnsiTheme="minorHAnsi" w:cstheme="minorHAnsi"/>
          <w:b/>
          <w:lang w:eastAsia="sl-SI"/>
        </w:rPr>
        <w:t>širitve zdravstvenih programov in za boljše vrednotenje obstoječih programov v letu 2020 skupaj namenil 219 milijonov evrov dodatnih sredstev</w:t>
      </w:r>
      <w:r w:rsidR="00481149" w:rsidRPr="008B52E1">
        <w:rPr>
          <w:rFonts w:asciiTheme="minorHAnsi" w:hAnsiTheme="minorHAnsi" w:cstheme="minorHAnsi"/>
          <w:b/>
          <w:lang w:eastAsia="sl-SI"/>
        </w:rPr>
        <w:t>.</w:t>
      </w:r>
      <w:r w:rsidR="003C260A" w:rsidRPr="008B52E1">
        <w:rPr>
          <w:rFonts w:asciiTheme="minorHAnsi" w:hAnsiTheme="minorHAnsi" w:cstheme="minorHAnsi"/>
          <w:b/>
          <w:lang w:eastAsia="sl-SI"/>
        </w:rPr>
        <w:t xml:space="preserve"> </w:t>
      </w:r>
      <w:r w:rsidR="000A3A9C" w:rsidRPr="008B52E1">
        <w:rPr>
          <w:rFonts w:asciiTheme="minorHAnsi" w:hAnsiTheme="minorHAnsi" w:cstheme="minorHAnsi"/>
          <w:b/>
          <w:lang w:eastAsia="sl-SI"/>
        </w:rPr>
        <w:t xml:space="preserve">S </w:t>
      </w:r>
      <w:r w:rsidR="009A318F" w:rsidRPr="008B52E1">
        <w:rPr>
          <w:rFonts w:asciiTheme="minorHAnsi" w:hAnsiTheme="minorHAnsi" w:cstheme="minorHAnsi"/>
          <w:b/>
          <w:lang w:eastAsia="sl-SI"/>
        </w:rPr>
        <w:t>S</w:t>
      </w:r>
      <w:r w:rsidR="000A3A9C" w:rsidRPr="008B52E1">
        <w:rPr>
          <w:rFonts w:asciiTheme="minorHAnsi" w:hAnsiTheme="minorHAnsi" w:cstheme="minorHAnsi"/>
          <w:b/>
          <w:lang w:eastAsia="sl-SI"/>
        </w:rPr>
        <w:t>plošnim dogovorom za pogodbeno leto 2020 in pripadajočimi aneksi so partnerji v zdravstvu sprejeli pomembno usmeritev za načrtovanje potrebne količine programa v zvezi z dolgimi čakalnimi dobami, saj ta po novem temelji na minimalnem številu prvih pregledov ter na realizaciji preteklega leta, povečani za število čakajočih nad dopustno čakalno dobo. Poleg tega so se partnerji dogovorili še za nekatere druge, nujne širitve programa na vseh ravneh zdravstvene dejavnosti</w:t>
      </w:r>
      <w:r w:rsidR="00156FD1">
        <w:rPr>
          <w:rFonts w:asciiTheme="minorHAnsi" w:hAnsiTheme="minorHAnsi" w:cstheme="minorHAnsi"/>
          <w:b/>
          <w:lang w:eastAsia="sl-SI"/>
        </w:rPr>
        <w:t>. O</w:t>
      </w:r>
      <w:r w:rsidR="000A3A9C" w:rsidRPr="008B52E1">
        <w:rPr>
          <w:rFonts w:asciiTheme="minorHAnsi" w:hAnsiTheme="minorHAnsi" w:cstheme="minorHAnsi"/>
          <w:b/>
          <w:lang w:eastAsia="sl-SI"/>
        </w:rPr>
        <w:t>bseg zdravstvenih storitev, ki jih ZZZS plačuje količinsko neomejeno (po dejanski realizaciji)</w:t>
      </w:r>
      <w:r w:rsidR="00156FD1">
        <w:rPr>
          <w:rFonts w:asciiTheme="minorHAnsi" w:hAnsiTheme="minorHAnsi" w:cstheme="minorHAnsi"/>
          <w:b/>
          <w:lang w:eastAsia="sl-SI"/>
        </w:rPr>
        <w:t xml:space="preserve"> </w:t>
      </w:r>
      <w:r w:rsidR="000A3A9C" w:rsidRPr="008B52E1">
        <w:rPr>
          <w:rFonts w:asciiTheme="minorHAnsi" w:hAnsiTheme="minorHAnsi" w:cstheme="minorHAnsi"/>
          <w:b/>
          <w:lang w:eastAsia="sl-SI"/>
        </w:rPr>
        <w:t>se je povečal tudi v letu 2020</w:t>
      </w:r>
      <w:r w:rsidR="00B27DE5" w:rsidRPr="008B52E1">
        <w:rPr>
          <w:rFonts w:asciiTheme="minorHAnsi" w:hAnsiTheme="minorHAnsi" w:cstheme="minorHAnsi"/>
          <w:b/>
          <w:lang w:eastAsia="sl-SI"/>
        </w:rPr>
        <w:t xml:space="preserve"> (na primer ortopedske operacije rame in hrbtenice)</w:t>
      </w:r>
      <w:r w:rsidR="000A3A9C" w:rsidRPr="008B52E1">
        <w:rPr>
          <w:rFonts w:asciiTheme="minorHAnsi" w:hAnsiTheme="minorHAnsi" w:cstheme="minorHAnsi"/>
          <w:b/>
          <w:lang w:eastAsia="sl-SI"/>
        </w:rPr>
        <w:t xml:space="preserve">. </w:t>
      </w:r>
      <w:r w:rsidR="009A318F" w:rsidRPr="008B52E1">
        <w:rPr>
          <w:rFonts w:asciiTheme="minorHAnsi" w:hAnsiTheme="minorHAnsi" w:cstheme="minorHAnsi"/>
          <w:b/>
          <w:lang w:eastAsia="sl-SI"/>
        </w:rPr>
        <w:t xml:space="preserve">Zaradi epidemije te spodbude v letu 2020 še niso </w:t>
      </w:r>
      <w:r w:rsidR="00481149" w:rsidRPr="008B52E1">
        <w:rPr>
          <w:rFonts w:asciiTheme="minorHAnsi" w:hAnsiTheme="minorHAnsi" w:cstheme="minorHAnsi"/>
          <w:b/>
          <w:lang w:eastAsia="sl-SI"/>
        </w:rPr>
        <w:t>dale</w:t>
      </w:r>
      <w:r w:rsidR="009A318F" w:rsidRPr="008B52E1">
        <w:rPr>
          <w:rFonts w:asciiTheme="minorHAnsi" w:hAnsiTheme="minorHAnsi" w:cstheme="minorHAnsi"/>
          <w:b/>
          <w:lang w:eastAsia="sl-SI"/>
        </w:rPr>
        <w:t xml:space="preserve"> pričakovanega učinka</w:t>
      </w:r>
      <w:r w:rsidRPr="008B52E1">
        <w:rPr>
          <w:rFonts w:asciiTheme="minorHAnsi" w:hAnsiTheme="minorHAnsi" w:cstheme="minorHAnsi"/>
          <w:b/>
          <w:color w:val="000000"/>
        </w:rPr>
        <w:t>. ZZZS je v letu 20</w:t>
      </w:r>
      <w:r w:rsidR="000A3A9C" w:rsidRPr="008B52E1">
        <w:rPr>
          <w:rFonts w:asciiTheme="minorHAnsi" w:hAnsiTheme="minorHAnsi" w:cstheme="minorHAnsi"/>
          <w:b/>
          <w:color w:val="000000"/>
        </w:rPr>
        <w:t>20</w:t>
      </w:r>
      <w:r w:rsidRPr="008B52E1">
        <w:rPr>
          <w:rFonts w:asciiTheme="minorHAnsi" w:hAnsiTheme="minorHAnsi" w:cstheme="minorHAnsi"/>
          <w:b/>
          <w:color w:val="000000"/>
        </w:rPr>
        <w:t xml:space="preserve"> </w:t>
      </w:r>
      <w:r w:rsidRPr="008B52E1">
        <w:rPr>
          <w:rFonts w:asciiTheme="minorHAnsi" w:hAnsiTheme="minorHAnsi" w:cstheme="minorHAnsi"/>
          <w:b/>
        </w:rPr>
        <w:t xml:space="preserve">uvedel </w:t>
      </w:r>
      <w:r w:rsidR="00481149" w:rsidRPr="008B52E1">
        <w:rPr>
          <w:rFonts w:asciiTheme="minorHAnsi" w:hAnsiTheme="minorHAnsi" w:cstheme="minorHAnsi"/>
          <w:b/>
        </w:rPr>
        <w:t xml:space="preserve">tudi </w:t>
      </w:r>
      <w:r w:rsidRPr="008B52E1">
        <w:rPr>
          <w:rFonts w:asciiTheme="minorHAnsi" w:hAnsiTheme="minorHAnsi" w:cstheme="minorHAnsi"/>
          <w:b/>
        </w:rPr>
        <w:t xml:space="preserve">nekatere večje razvojne novosti in dosežke zlasti na področju širitve pravic iz obveznega zdravstvenega zavarovanja, </w:t>
      </w:r>
      <w:r w:rsidR="000A3A9C" w:rsidRPr="008B52E1">
        <w:rPr>
          <w:rFonts w:asciiTheme="minorHAnsi" w:hAnsiTheme="minorHAnsi" w:cstheme="minorHAnsi"/>
          <w:b/>
        </w:rPr>
        <w:t xml:space="preserve">novih obračunskih modelov v zdravstvu, </w:t>
      </w:r>
      <w:r w:rsidR="000A3A9C" w:rsidRPr="008B52E1">
        <w:rPr>
          <w:rFonts w:asciiTheme="minorHAnsi" w:hAnsiTheme="minorHAnsi" w:cstheme="minorHAnsi"/>
          <w:b/>
          <w:lang w:eastAsia="sl-SI"/>
        </w:rPr>
        <w:t>vzpostavitev več sklopov kazalnikov kakovosti izvajanja zdravstvenih storitev,</w:t>
      </w:r>
      <w:r w:rsidR="000A3A9C" w:rsidRPr="008B52E1">
        <w:rPr>
          <w:rFonts w:asciiTheme="minorHAnsi" w:hAnsiTheme="minorHAnsi" w:cstheme="minorHAnsi"/>
          <w:b/>
        </w:rPr>
        <w:t xml:space="preserve"> </w:t>
      </w:r>
      <w:r w:rsidR="000A3A9C" w:rsidRPr="008B52E1">
        <w:rPr>
          <w:rFonts w:asciiTheme="minorHAnsi" w:hAnsiTheme="minorHAnsi" w:cstheme="minorHAnsi"/>
          <w:b/>
          <w:lang w:eastAsia="sl-SI"/>
        </w:rPr>
        <w:t>zmanjševanja administrativnih bremen zavarovanih oseb in izvajalcev</w:t>
      </w:r>
      <w:r w:rsidR="00481149" w:rsidRPr="008B52E1">
        <w:rPr>
          <w:rFonts w:asciiTheme="minorHAnsi" w:hAnsiTheme="minorHAnsi" w:cstheme="minorHAnsi"/>
          <w:b/>
          <w:lang w:eastAsia="sl-SI"/>
        </w:rPr>
        <w:t xml:space="preserve"> </w:t>
      </w:r>
      <w:r w:rsidR="000A3A9C" w:rsidRPr="008B52E1">
        <w:rPr>
          <w:rFonts w:asciiTheme="minorHAnsi" w:hAnsiTheme="minorHAnsi" w:cstheme="minorHAnsi"/>
          <w:b/>
          <w:lang w:eastAsia="sl-SI"/>
        </w:rPr>
        <w:t>zdravstvenih storitev,</w:t>
      </w:r>
      <w:r w:rsidR="000A3A9C" w:rsidRPr="008B52E1">
        <w:rPr>
          <w:rFonts w:asciiTheme="minorHAnsi" w:hAnsiTheme="minorHAnsi" w:cstheme="minorHAnsi"/>
          <w:b/>
        </w:rPr>
        <w:t xml:space="preserve"> </w:t>
      </w:r>
      <w:r w:rsidRPr="008B52E1">
        <w:rPr>
          <w:rFonts w:asciiTheme="minorHAnsi" w:hAnsiTheme="minorHAnsi" w:cstheme="minorHAnsi"/>
          <w:b/>
        </w:rPr>
        <w:t>elektronskega poslovanja (elektronski bolniški list, evropska izmenjava podatkov EESSI…)</w:t>
      </w:r>
      <w:r w:rsidR="000A3A9C" w:rsidRPr="008B52E1">
        <w:rPr>
          <w:rFonts w:asciiTheme="minorHAnsi" w:hAnsiTheme="minorHAnsi" w:cstheme="minorHAnsi"/>
          <w:b/>
        </w:rPr>
        <w:t xml:space="preserve"> ter</w:t>
      </w:r>
      <w:r w:rsidRPr="008B52E1">
        <w:rPr>
          <w:rFonts w:asciiTheme="minorHAnsi" w:hAnsiTheme="minorHAnsi" w:cstheme="minorHAnsi"/>
          <w:b/>
        </w:rPr>
        <w:t xml:space="preserve"> visoke zanesljivosti in razpoložljivosti informacijskega sistema ZZZS</w:t>
      </w:r>
      <w:r w:rsidRPr="008B52E1">
        <w:rPr>
          <w:rFonts w:asciiTheme="minorHAnsi" w:hAnsiTheme="minorHAnsi" w:cstheme="minorHAnsi"/>
          <w:b/>
          <w:color w:val="000000"/>
        </w:rPr>
        <w:t>.</w:t>
      </w:r>
    </w:p>
    <w:p w14:paraId="73E48C51" w14:textId="77777777" w:rsidR="00147455" w:rsidRPr="008B52E1" w:rsidRDefault="00147455" w:rsidP="008B52E1">
      <w:pPr>
        <w:autoSpaceDE w:val="0"/>
        <w:autoSpaceDN w:val="0"/>
        <w:adjustRightInd w:val="0"/>
        <w:rPr>
          <w:rFonts w:asciiTheme="minorHAnsi" w:hAnsiTheme="minorHAnsi" w:cstheme="minorHAnsi"/>
          <w:b/>
          <w:color w:val="000000"/>
        </w:rPr>
      </w:pPr>
    </w:p>
    <w:p w14:paraId="21E807DF" w14:textId="123D22D8" w:rsidR="00147455" w:rsidRPr="008B52E1" w:rsidRDefault="00147455" w:rsidP="008B52E1">
      <w:pPr>
        <w:autoSpaceDE w:val="0"/>
        <w:autoSpaceDN w:val="0"/>
        <w:adjustRightInd w:val="0"/>
        <w:rPr>
          <w:rFonts w:asciiTheme="minorHAnsi" w:hAnsiTheme="minorHAnsi" w:cstheme="minorHAnsi"/>
        </w:rPr>
      </w:pPr>
      <w:r w:rsidRPr="008B52E1">
        <w:rPr>
          <w:rFonts w:asciiTheme="minorHAnsi" w:hAnsiTheme="minorHAnsi" w:cstheme="minorHAnsi"/>
        </w:rPr>
        <w:t>Z izvajanjem obveznega zdravstvenega zavarovanja je ZZZS v letu 20</w:t>
      </w:r>
      <w:r w:rsidR="00202AC1" w:rsidRPr="008B52E1">
        <w:rPr>
          <w:rFonts w:asciiTheme="minorHAnsi" w:hAnsiTheme="minorHAnsi" w:cstheme="minorHAnsi"/>
        </w:rPr>
        <w:t xml:space="preserve">20 kljub epidemiji </w:t>
      </w:r>
      <w:r w:rsidR="00156FD1">
        <w:rPr>
          <w:rFonts w:asciiTheme="minorHAnsi" w:hAnsiTheme="minorHAnsi" w:cstheme="minorHAnsi"/>
        </w:rPr>
        <w:t>covid</w:t>
      </w:r>
      <w:r w:rsidR="00202AC1" w:rsidRPr="008B52E1">
        <w:rPr>
          <w:rFonts w:asciiTheme="minorHAnsi" w:hAnsiTheme="minorHAnsi" w:cstheme="minorHAnsi"/>
        </w:rPr>
        <w:t xml:space="preserve">-19 </w:t>
      </w:r>
      <w:r w:rsidRPr="008B52E1">
        <w:rPr>
          <w:rFonts w:asciiTheme="minorHAnsi" w:hAnsiTheme="minorHAnsi" w:cstheme="minorHAnsi"/>
        </w:rPr>
        <w:t xml:space="preserve"> zagotovil zavarovanim osebam več kot </w:t>
      </w:r>
      <w:r w:rsidR="00DB2086" w:rsidRPr="008B52E1">
        <w:rPr>
          <w:rFonts w:asciiTheme="minorHAnsi" w:hAnsiTheme="minorHAnsi" w:cstheme="minorHAnsi"/>
        </w:rPr>
        <w:t>44,7</w:t>
      </w:r>
      <w:r w:rsidRPr="008B52E1">
        <w:rPr>
          <w:rFonts w:asciiTheme="minorHAnsi" w:hAnsiTheme="minorHAnsi" w:cstheme="minorHAnsi"/>
        </w:rPr>
        <w:t xml:space="preserve"> milijona različnih dogodkov, povezanih z uresničevanjem njihovih pravic in zavarovanjem, in sicer: </w:t>
      </w:r>
    </w:p>
    <w:p w14:paraId="5D82C702" w14:textId="169A34ED" w:rsidR="00147455" w:rsidRPr="008B52E1" w:rsidRDefault="00147455" w:rsidP="008B52E1">
      <w:pPr>
        <w:numPr>
          <w:ilvl w:val="0"/>
          <w:numId w:val="30"/>
        </w:numPr>
        <w:tabs>
          <w:tab w:val="clear" w:pos="5670"/>
        </w:tabs>
        <w:autoSpaceDE w:val="0"/>
        <w:autoSpaceDN w:val="0"/>
        <w:adjustRightInd w:val="0"/>
        <w:ind w:left="426" w:hanging="426"/>
        <w:rPr>
          <w:rFonts w:asciiTheme="minorHAnsi" w:hAnsiTheme="minorHAnsi" w:cstheme="minorHAnsi"/>
        </w:rPr>
      </w:pPr>
      <w:r w:rsidRPr="008B52E1">
        <w:rPr>
          <w:rFonts w:asciiTheme="minorHAnsi" w:hAnsiTheme="minorHAnsi" w:cstheme="minorHAnsi"/>
        </w:rPr>
        <w:t>predpisanih 17.</w:t>
      </w:r>
      <w:r w:rsidR="00DB2086" w:rsidRPr="008B52E1">
        <w:rPr>
          <w:rFonts w:asciiTheme="minorHAnsi" w:hAnsiTheme="minorHAnsi" w:cstheme="minorHAnsi"/>
        </w:rPr>
        <w:t>531.064</w:t>
      </w:r>
      <w:r w:rsidRPr="008B52E1">
        <w:rPr>
          <w:rFonts w:asciiTheme="minorHAnsi" w:hAnsiTheme="minorHAnsi" w:cstheme="minorHAnsi"/>
        </w:rPr>
        <w:t xml:space="preserve"> receptov za zdravila za izdajo </w:t>
      </w:r>
      <w:r w:rsidR="00DB2086" w:rsidRPr="008B52E1">
        <w:rPr>
          <w:rFonts w:asciiTheme="minorHAnsi" w:hAnsiTheme="minorHAnsi" w:cstheme="minorHAnsi"/>
        </w:rPr>
        <w:t xml:space="preserve">38,5 </w:t>
      </w:r>
      <w:r w:rsidRPr="008B52E1">
        <w:rPr>
          <w:rFonts w:asciiTheme="minorHAnsi" w:hAnsiTheme="minorHAnsi" w:cstheme="minorHAnsi"/>
        </w:rPr>
        <w:t xml:space="preserve">milijona pakiranj (škatlic...) v lekarnah; </w:t>
      </w:r>
    </w:p>
    <w:p w14:paraId="7D197F20" w14:textId="34ED1E92" w:rsidR="00147455" w:rsidRPr="008B52E1" w:rsidRDefault="00147455" w:rsidP="008B52E1">
      <w:pPr>
        <w:numPr>
          <w:ilvl w:val="0"/>
          <w:numId w:val="30"/>
        </w:numPr>
        <w:tabs>
          <w:tab w:val="clear" w:pos="5670"/>
        </w:tabs>
        <w:autoSpaceDE w:val="0"/>
        <w:autoSpaceDN w:val="0"/>
        <w:adjustRightInd w:val="0"/>
        <w:ind w:left="426" w:hanging="426"/>
        <w:rPr>
          <w:rFonts w:asciiTheme="minorHAnsi" w:hAnsiTheme="minorHAnsi" w:cstheme="minorHAnsi"/>
        </w:rPr>
      </w:pPr>
      <w:r w:rsidRPr="008B52E1">
        <w:rPr>
          <w:rFonts w:asciiTheme="minorHAnsi" w:hAnsiTheme="minorHAnsi" w:cstheme="minorHAnsi"/>
        </w:rPr>
        <w:t xml:space="preserve">v osnovni zdravstveni dejavnosti je bilo opravljenih </w:t>
      </w:r>
      <w:r w:rsidR="00DB2086" w:rsidRPr="008B52E1">
        <w:rPr>
          <w:rFonts w:asciiTheme="minorHAnsi" w:hAnsiTheme="minorHAnsi" w:cstheme="minorHAnsi"/>
        </w:rPr>
        <w:t>14,8</w:t>
      </w:r>
      <w:r w:rsidRPr="008B52E1">
        <w:rPr>
          <w:rFonts w:asciiTheme="minorHAnsi" w:hAnsiTheme="minorHAnsi" w:cstheme="minorHAnsi"/>
        </w:rPr>
        <w:t xml:space="preserve"> milijona obiskov zavarovanih oseb (obiski osebnega družinskega zdravnika, otroškega ter šolskega zdravnika, osebnega ginekologa, patronažne službe, fizioterapije..);</w:t>
      </w:r>
    </w:p>
    <w:p w14:paraId="562EE1F0" w14:textId="07BAA2E8" w:rsidR="00147455" w:rsidRPr="008B52E1" w:rsidRDefault="00147455" w:rsidP="008B52E1">
      <w:pPr>
        <w:numPr>
          <w:ilvl w:val="0"/>
          <w:numId w:val="30"/>
        </w:numPr>
        <w:tabs>
          <w:tab w:val="clear" w:pos="5670"/>
        </w:tabs>
        <w:autoSpaceDE w:val="0"/>
        <w:autoSpaceDN w:val="0"/>
        <w:adjustRightInd w:val="0"/>
        <w:ind w:left="426" w:hanging="426"/>
        <w:rPr>
          <w:rFonts w:asciiTheme="minorHAnsi" w:hAnsiTheme="minorHAnsi" w:cstheme="minorHAnsi"/>
        </w:rPr>
      </w:pPr>
      <w:r w:rsidRPr="008B52E1">
        <w:rPr>
          <w:rFonts w:asciiTheme="minorHAnsi" w:hAnsiTheme="minorHAnsi" w:cstheme="minorHAnsi"/>
        </w:rPr>
        <w:t xml:space="preserve">v specialistično ambulantni dejavnosti je bilo opravljenih </w:t>
      </w:r>
      <w:r w:rsidR="00DB2086" w:rsidRPr="008B52E1">
        <w:rPr>
          <w:rFonts w:asciiTheme="minorHAnsi" w:hAnsiTheme="minorHAnsi" w:cstheme="minorHAnsi"/>
        </w:rPr>
        <w:t>5,7</w:t>
      </w:r>
      <w:r w:rsidRPr="008B52E1">
        <w:rPr>
          <w:rFonts w:asciiTheme="minorHAnsi" w:hAnsiTheme="minorHAnsi" w:cstheme="minorHAnsi"/>
        </w:rPr>
        <w:t xml:space="preserve"> milijona obiskov;</w:t>
      </w:r>
    </w:p>
    <w:p w14:paraId="5F9EA301" w14:textId="1E0845EC" w:rsidR="00147455" w:rsidRPr="008B52E1" w:rsidRDefault="00147455" w:rsidP="008B52E1">
      <w:pPr>
        <w:numPr>
          <w:ilvl w:val="0"/>
          <w:numId w:val="30"/>
        </w:numPr>
        <w:tabs>
          <w:tab w:val="clear" w:pos="5670"/>
        </w:tabs>
        <w:autoSpaceDE w:val="0"/>
        <w:autoSpaceDN w:val="0"/>
        <w:adjustRightInd w:val="0"/>
        <w:ind w:left="426" w:hanging="426"/>
        <w:rPr>
          <w:rFonts w:asciiTheme="minorHAnsi" w:hAnsiTheme="minorHAnsi" w:cstheme="minorHAnsi"/>
        </w:rPr>
      </w:pPr>
      <w:r w:rsidRPr="008B52E1">
        <w:rPr>
          <w:rFonts w:asciiTheme="minorHAnsi" w:hAnsiTheme="minorHAnsi" w:cstheme="minorHAnsi"/>
        </w:rPr>
        <w:t xml:space="preserve">v zobozdravstveni dejavnosti je bilo opravljenih </w:t>
      </w:r>
      <w:r w:rsidR="00DB2086" w:rsidRPr="008B52E1">
        <w:rPr>
          <w:rFonts w:asciiTheme="minorHAnsi" w:hAnsiTheme="minorHAnsi" w:cstheme="minorHAnsi"/>
        </w:rPr>
        <w:t>1,9</w:t>
      </w:r>
      <w:r w:rsidRPr="008B52E1">
        <w:rPr>
          <w:rFonts w:asciiTheme="minorHAnsi" w:hAnsiTheme="minorHAnsi" w:cstheme="minorHAnsi"/>
        </w:rPr>
        <w:t xml:space="preserve"> milijona obiskov zavarovanih oseb;</w:t>
      </w:r>
    </w:p>
    <w:p w14:paraId="63E05000" w14:textId="49019D78" w:rsidR="00147455" w:rsidRPr="008B52E1" w:rsidRDefault="00DB2086" w:rsidP="008B52E1">
      <w:pPr>
        <w:numPr>
          <w:ilvl w:val="0"/>
          <w:numId w:val="30"/>
        </w:numPr>
        <w:tabs>
          <w:tab w:val="clear" w:pos="5670"/>
        </w:tabs>
        <w:autoSpaceDE w:val="0"/>
        <w:autoSpaceDN w:val="0"/>
        <w:adjustRightInd w:val="0"/>
        <w:ind w:left="426" w:hanging="426"/>
        <w:rPr>
          <w:rFonts w:asciiTheme="minorHAnsi" w:hAnsiTheme="minorHAnsi" w:cstheme="minorHAnsi"/>
        </w:rPr>
      </w:pPr>
      <w:r w:rsidRPr="008B52E1">
        <w:rPr>
          <w:rFonts w:asciiTheme="minorHAnsi" w:hAnsiTheme="minorHAnsi" w:cstheme="minorHAnsi"/>
        </w:rPr>
        <w:t>izdanih</w:t>
      </w:r>
      <w:r w:rsidR="00147455" w:rsidRPr="008B52E1">
        <w:rPr>
          <w:rFonts w:asciiTheme="minorHAnsi" w:hAnsiTheme="minorHAnsi" w:cstheme="minorHAnsi"/>
        </w:rPr>
        <w:t xml:space="preserve"> </w:t>
      </w:r>
      <w:r w:rsidRPr="008B52E1">
        <w:rPr>
          <w:rFonts w:asciiTheme="minorHAnsi" w:hAnsiTheme="minorHAnsi" w:cstheme="minorHAnsi"/>
        </w:rPr>
        <w:t>507.843</w:t>
      </w:r>
      <w:r w:rsidR="00147455" w:rsidRPr="008B52E1">
        <w:rPr>
          <w:rFonts w:asciiTheme="minorHAnsi" w:hAnsiTheme="minorHAnsi" w:cstheme="minorHAnsi"/>
        </w:rPr>
        <w:t xml:space="preserve"> naročilnic za medicinske pripomočke, ki se izdajajo v lekarnah in specializiranih prodajalnah;</w:t>
      </w:r>
    </w:p>
    <w:p w14:paraId="2F6A0CC2" w14:textId="5E02E45A" w:rsidR="00147455" w:rsidRPr="008B52E1" w:rsidRDefault="00147455" w:rsidP="008B52E1">
      <w:pPr>
        <w:numPr>
          <w:ilvl w:val="0"/>
          <w:numId w:val="30"/>
        </w:numPr>
        <w:tabs>
          <w:tab w:val="clear" w:pos="5670"/>
        </w:tabs>
        <w:autoSpaceDE w:val="0"/>
        <w:autoSpaceDN w:val="0"/>
        <w:adjustRightInd w:val="0"/>
        <w:ind w:left="426" w:hanging="426"/>
        <w:rPr>
          <w:rFonts w:asciiTheme="minorHAnsi" w:hAnsiTheme="minorHAnsi" w:cstheme="minorHAnsi"/>
        </w:rPr>
      </w:pPr>
      <w:r w:rsidRPr="008B52E1">
        <w:rPr>
          <w:rFonts w:asciiTheme="minorHAnsi" w:hAnsiTheme="minorHAnsi" w:cstheme="minorHAnsi"/>
        </w:rPr>
        <w:t xml:space="preserve">v akutno bolnišnično obravnavo je bilo sprejetih </w:t>
      </w:r>
      <w:r w:rsidR="00DB2086" w:rsidRPr="008B52E1">
        <w:rPr>
          <w:rFonts w:asciiTheme="minorHAnsi" w:hAnsiTheme="minorHAnsi" w:cstheme="minorHAnsi"/>
        </w:rPr>
        <w:t>340.388</w:t>
      </w:r>
      <w:r w:rsidRPr="008B52E1">
        <w:rPr>
          <w:rFonts w:asciiTheme="minorHAnsi" w:hAnsiTheme="minorHAnsi" w:cstheme="minorHAnsi"/>
        </w:rPr>
        <w:t xml:space="preserve"> primerov (hospitalizacij; sprejemov in odpustov bolnikov iz bolnišnice);</w:t>
      </w:r>
    </w:p>
    <w:p w14:paraId="12783284" w14:textId="2FFF2FC8" w:rsidR="00147455" w:rsidRPr="008B52E1" w:rsidRDefault="00147455" w:rsidP="008B52E1">
      <w:pPr>
        <w:numPr>
          <w:ilvl w:val="0"/>
          <w:numId w:val="30"/>
        </w:numPr>
        <w:tabs>
          <w:tab w:val="clear" w:pos="5670"/>
        </w:tabs>
        <w:autoSpaceDE w:val="0"/>
        <w:autoSpaceDN w:val="0"/>
        <w:adjustRightInd w:val="0"/>
        <w:ind w:left="426" w:hanging="426"/>
        <w:rPr>
          <w:rFonts w:asciiTheme="minorHAnsi" w:hAnsiTheme="minorHAnsi" w:cstheme="minorHAnsi"/>
        </w:rPr>
      </w:pPr>
      <w:r w:rsidRPr="008B52E1">
        <w:rPr>
          <w:rFonts w:asciiTheme="minorHAnsi" w:hAnsiTheme="minorHAnsi" w:cstheme="minorHAnsi"/>
        </w:rPr>
        <w:lastRenderedPageBreak/>
        <w:t xml:space="preserve">imenovani zdravniki ZZZS so izdali </w:t>
      </w:r>
      <w:r w:rsidR="00DB2086" w:rsidRPr="008B52E1">
        <w:rPr>
          <w:rFonts w:asciiTheme="minorHAnsi" w:hAnsiTheme="minorHAnsi" w:cstheme="minorHAnsi"/>
        </w:rPr>
        <w:t>348.307</w:t>
      </w:r>
      <w:r w:rsidRPr="008B52E1">
        <w:rPr>
          <w:rFonts w:asciiTheme="minorHAnsi" w:hAnsiTheme="minorHAnsi" w:cstheme="minorHAnsi"/>
        </w:rPr>
        <w:t xml:space="preserve"> odločb o pravicah, največ o začasni nezmožnosti za delo, sledijo odločbe o zobnoprotetični rehabilitaciji, odločbe o zdraviliškem zdravljenju, odločbe o medicinskih pripomočkih in odločbe za nego družinskega člana; </w:t>
      </w:r>
    </w:p>
    <w:p w14:paraId="2836A2BC" w14:textId="6BD8D263" w:rsidR="00147455" w:rsidRPr="008B52E1" w:rsidRDefault="00147455" w:rsidP="008B52E1">
      <w:pPr>
        <w:numPr>
          <w:ilvl w:val="0"/>
          <w:numId w:val="30"/>
        </w:numPr>
        <w:tabs>
          <w:tab w:val="clear" w:pos="5670"/>
        </w:tabs>
        <w:autoSpaceDE w:val="0"/>
        <w:autoSpaceDN w:val="0"/>
        <w:adjustRightInd w:val="0"/>
        <w:ind w:left="426" w:hanging="426"/>
        <w:rPr>
          <w:rFonts w:asciiTheme="minorHAnsi" w:hAnsiTheme="minorHAnsi" w:cstheme="minorHAnsi"/>
        </w:rPr>
      </w:pPr>
      <w:r w:rsidRPr="008B52E1">
        <w:rPr>
          <w:rFonts w:asciiTheme="minorHAnsi" w:hAnsiTheme="minorHAnsi" w:cstheme="minorHAnsi"/>
        </w:rPr>
        <w:t xml:space="preserve">tuji organi za zvezo so obračunali ZZZS stroške za </w:t>
      </w:r>
      <w:r w:rsidR="00DB2086" w:rsidRPr="008B52E1">
        <w:rPr>
          <w:rFonts w:asciiTheme="minorHAnsi" w:hAnsiTheme="minorHAnsi" w:cstheme="minorHAnsi"/>
        </w:rPr>
        <w:t>86.761</w:t>
      </w:r>
      <w:r w:rsidRPr="008B52E1">
        <w:rPr>
          <w:rFonts w:asciiTheme="minorHAnsi" w:hAnsiTheme="minorHAnsi" w:cstheme="minorHAnsi"/>
        </w:rPr>
        <w:t xml:space="preserve"> primerov slovenskih zavarovanih oseb, ki so v tujini uveljavljale zdravstvene storitve med začasnim in stalnim bivanjem v tujini oz. so bile napotene na zdravljenje v tujino;</w:t>
      </w:r>
    </w:p>
    <w:p w14:paraId="31B7AB07" w14:textId="77777777" w:rsidR="008B52E1" w:rsidRDefault="00147455" w:rsidP="008B52E1">
      <w:pPr>
        <w:numPr>
          <w:ilvl w:val="0"/>
          <w:numId w:val="30"/>
        </w:numPr>
        <w:tabs>
          <w:tab w:val="clear" w:pos="5670"/>
        </w:tabs>
        <w:autoSpaceDE w:val="0"/>
        <w:autoSpaceDN w:val="0"/>
        <w:adjustRightInd w:val="0"/>
        <w:ind w:left="426" w:hanging="426"/>
        <w:rPr>
          <w:rFonts w:asciiTheme="minorHAnsi" w:hAnsiTheme="minorHAnsi" w:cstheme="minorHAnsi"/>
        </w:rPr>
      </w:pPr>
      <w:r w:rsidRPr="008B52E1">
        <w:rPr>
          <w:rFonts w:asciiTheme="minorHAnsi" w:hAnsiTheme="minorHAnsi" w:cstheme="minorHAnsi"/>
        </w:rPr>
        <w:t xml:space="preserve">ZZZS je izdal slovenskim zavarovanim osebam </w:t>
      </w:r>
      <w:r w:rsidR="00DB2086" w:rsidRPr="008B52E1">
        <w:rPr>
          <w:rFonts w:asciiTheme="minorHAnsi" w:hAnsiTheme="minorHAnsi" w:cstheme="minorHAnsi"/>
        </w:rPr>
        <w:t>406.758</w:t>
      </w:r>
      <w:r w:rsidRPr="008B52E1">
        <w:rPr>
          <w:rFonts w:asciiTheme="minorHAnsi" w:hAnsiTheme="minorHAnsi" w:cstheme="minorHAnsi"/>
        </w:rPr>
        <w:t xml:space="preserve"> evropskih kartic zdravstvenega zavarovanja in </w:t>
      </w:r>
      <w:r w:rsidR="00DB2086" w:rsidRPr="008B52E1">
        <w:rPr>
          <w:rFonts w:asciiTheme="minorHAnsi" w:hAnsiTheme="minorHAnsi" w:cstheme="minorHAnsi"/>
        </w:rPr>
        <w:t>44.009</w:t>
      </w:r>
      <w:r w:rsidRPr="008B52E1">
        <w:rPr>
          <w:rFonts w:asciiTheme="minorHAnsi" w:hAnsiTheme="minorHAnsi" w:cstheme="minorHAnsi"/>
        </w:rPr>
        <w:t xml:space="preserve"> nadomestnih certifikatov.  </w:t>
      </w:r>
    </w:p>
    <w:p w14:paraId="5209C22D" w14:textId="773B1C40" w:rsidR="00147455" w:rsidRPr="008B52E1" w:rsidRDefault="00147455" w:rsidP="008B52E1">
      <w:pPr>
        <w:tabs>
          <w:tab w:val="clear" w:pos="5670"/>
        </w:tabs>
        <w:autoSpaceDE w:val="0"/>
        <w:autoSpaceDN w:val="0"/>
        <w:adjustRightInd w:val="0"/>
        <w:rPr>
          <w:rFonts w:asciiTheme="minorHAnsi" w:hAnsiTheme="minorHAnsi" w:cstheme="minorHAnsi"/>
        </w:rPr>
      </w:pPr>
      <w:r w:rsidRPr="008B52E1">
        <w:rPr>
          <w:rFonts w:asciiTheme="minorHAnsi" w:hAnsiTheme="minorHAnsi" w:cstheme="minorHAnsi"/>
        </w:rPr>
        <w:t>Poleg tega je ZZZS v sklopu urejanja zavarovanj zavarovanih oseb (zaradi sprememb v statusih oseb) v letu 20</w:t>
      </w:r>
      <w:r w:rsidR="00DB2086" w:rsidRPr="008B52E1">
        <w:rPr>
          <w:rFonts w:asciiTheme="minorHAnsi" w:hAnsiTheme="minorHAnsi" w:cstheme="minorHAnsi"/>
        </w:rPr>
        <w:t>20</w:t>
      </w:r>
      <w:r w:rsidRPr="008B52E1">
        <w:rPr>
          <w:rFonts w:asciiTheme="minorHAnsi" w:hAnsiTheme="minorHAnsi" w:cstheme="minorHAnsi"/>
        </w:rPr>
        <w:t xml:space="preserve"> izvedel </w:t>
      </w:r>
      <w:r w:rsidR="00DB2086" w:rsidRPr="008B52E1">
        <w:rPr>
          <w:rFonts w:asciiTheme="minorHAnsi" w:hAnsiTheme="minorHAnsi" w:cstheme="minorHAnsi"/>
        </w:rPr>
        <w:t>1.155.994</w:t>
      </w:r>
      <w:r w:rsidRPr="008B52E1">
        <w:rPr>
          <w:rFonts w:asciiTheme="minorHAnsi" w:hAnsiTheme="minorHAnsi" w:cstheme="minorHAnsi"/>
        </w:rPr>
        <w:t xml:space="preserve"> prijav, odjav in sprememb v zavarovanju, ki so jih uredili zaposleni v prijavno-odjavnih službah ZZZS, </w:t>
      </w:r>
      <w:r w:rsidR="00DB2086" w:rsidRPr="008B52E1">
        <w:rPr>
          <w:rFonts w:asciiTheme="minorHAnsi" w:hAnsiTheme="minorHAnsi" w:cstheme="minorHAnsi"/>
        </w:rPr>
        <w:t>1.939.440</w:t>
      </w:r>
      <w:r w:rsidRPr="008B52E1">
        <w:rPr>
          <w:rFonts w:asciiTheme="minorHAnsi" w:hAnsiTheme="minorHAnsi" w:cstheme="minorHAnsi"/>
        </w:rPr>
        <w:t xml:space="preserve"> t.i. M-obrazcev pa je bilo urejenih avtomatsko (elektronsko) na podlagi računalniške podpore.</w:t>
      </w:r>
    </w:p>
    <w:p w14:paraId="5B6B1F73" w14:textId="77777777" w:rsidR="00147455" w:rsidRPr="008B52E1" w:rsidRDefault="00147455" w:rsidP="008B52E1">
      <w:pPr>
        <w:autoSpaceDE w:val="0"/>
        <w:autoSpaceDN w:val="0"/>
        <w:adjustRightInd w:val="0"/>
        <w:rPr>
          <w:rFonts w:asciiTheme="minorHAnsi" w:hAnsiTheme="minorHAnsi" w:cstheme="minorHAnsi"/>
        </w:rPr>
      </w:pPr>
    </w:p>
    <w:p w14:paraId="37A25638" w14:textId="58EECB83" w:rsidR="00147455" w:rsidRPr="008B52E1" w:rsidRDefault="00481149" w:rsidP="008B52E1">
      <w:pPr>
        <w:ind w:right="48"/>
        <w:rPr>
          <w:rFonts w:asciiTheme="minorHAnsi" w:hAnsiTheme="minorHAnsi" w:cstheme="minorHAnsi"/>
          <w:color w:val="000000"/>
        </w:rPr>
      </w:pPr>
      <w:r w:rsidRPr="008B52E1">
        <w:rPr>
          <w:rFonts w:asciiTheme="minorHAnsi" w:hAnsiTheme="minorHAnsi" w:cstheme="minorHAnsi"/>
          <w:color w:val="000000"/>
        </w:rPr>
        <w:t>Letno</w:t>
      </w:r>
      <w:r w:rsidR="00147455" w:rsidRPr="008B52E1">
        <w:rPr>
          <w:rFonts w:asciiTheme="minorHAnsi" w:hAnsiTheme="minorHAnsi" w:cstheme="minorHAnsi"/>
          <w:color w:val="000000"/>
        </w:rPr>
        <w:t xml:space="preserve"> poročilo ZZZS obsega poleg podatkov o finančnem poslovanju (le-te je ZZZS javnosti predstavil</w:t>
      </w:r>
      <w:r w:rsidRPr="008B52E1">
        <w:rPr>
          <w:rFonts w:asciiTheme="minorHAnsi" w:hAnsiTheme="minorHAnsi" w:cstheme="minorHAnsi"/>
          <w:color w:val="000000"/>
        </w:rPr>
        <w:t xml:space="preserve"> že</w:t>
      </w:r>
      <w:r w:rsidR="00147455" w:rsidRPr="008B52E1">
        <w:rPr>
          <w:rFonts w:asciiTheme="minorHAnsi" w:hAnsiTheme="minorHAnsi" w:cstheme="minorHAnsi"/>
          <w:color w:val="000000"/>
        </w:rPr>
        <w:t xml:space="preserve"> </w:t>
      </w:r>
      <w:hyperlink r:id="rId8" w:history="1">
        <w:r w:rsidR="00147455" w:rsidRPr="00303A26">
          <w:rPr>
            <w:rStyle w:val="Hiperpovezava"/>
            <w:rFonts w:asciiTheme="minorHAnsi" w:hAnsiTheme="minorHAnsi" w:cstheme="minorHAnsi"/>
            <w:color w:val="0070C0"/>
          </w:rPr>
          <w:t>na tiskovni konferenci dne 2</w:t>
        </w:r>
        <w:r w:rsidR="00DB2086" w:rsidRPr="00303A26">
          <w:rPr>
            <w:rStyle w:val="Hiperpovezava"/>
            <w:rFonts w:asciiTheme="minorHAnsi" w:hAnsiTheme="minorHAnsi" w:cstheme="minorHAnsi"/>
            <w:color w:val="0070C0"/>
          </w:rPr>
          <w:t>6</w:t>
        </w:r>
        <w:r w:rsidR="00147455" w:rsidRPr="00303A26">
          <w:rPr>
            <w:rStyle w:val="Hiperpovezava"/>
            <w:rFonts w:asciiTheme="minorHAnsi" w:hAnsiTheme="minorHAnsi" w:cstheme="minorHAnsi"/>
            <w:color w:val="0070C0"/>
          </w:rPr>
          <w:t>.1.202</w:t>
        </w:r>
        <w:r w:rsidR="00DB2086" w:rsidRPr="00303A26">
          <w:rPr>
            <w:rStyle w:val="Hiperpovezava"/>
            <w:rFonts w:asciiTheme="minorHAnsi" w:hAnsiTheme="minorHAnsi" w:cstheme="minorHAnsi"/>
            <w:color w:val="0070C0"/>
          </w:rPr>
          <w:t>1</w:t>
        </w:r>
      </w:hyperlink>
      <w:r w:rsidR="00147455" w:rsidRPr="00303A26">
        <w:rPr>
          <w:rFonts w:asciiTheme="minorHAnsi" w:hAnsiTheme="minorHAnsi" w:cstheme="minorHAnsi"/>
          <w:color w:val="0070C0"/>
        </w:rPr>
        <w:t xml:space="preserve">) </w:t>
      </w:r>
      <w:r w:rsidR="00147455" w:rsidRPr="008B52E1">
        <w:rPr>
          <w:rFonts w:asciiTheme="minorHAnsi" w:hAnsiTheme="minorHAnsi" w:cstheme="minorHAnsi"/>
          <w:color w:val="000000"/>
        </w:rPr>
        <w:t xml:space="preserve">tudi druge obsežne podatke o izvajanju obveznega zdravstvenega zavarovanja. Tako je na primer iz podatkov o številu in strukturi zavarovanih oseb v lanskem letu v primerjavi s predhodnim letom (na dan 31.12.) moč zaznati določene spremembe v </w:t>
      </w:r>
      <w:proofErr w:type="spellStart"/>
      <w:r w:rsidR="00147455" w:rsidRPr="008B52E1">
        <w:rPr>
          <w:rFonts w:asciiTheme="minorHAnsi" w:hAnsiTheme="minorHAnsi" w:cstheme="minorHAnsi"/>
          <w:color w:val="000000"/>
        </w:rPr>
        <w:t>socio</w:t>
      </w:r>
      <w:proofErr w:type="spellEnd"/>
      <w:r w:rsidR="00147455" w:rsidRPr="008B52E1">
        <w:rPr>
          <w:rFonts w:asciiTheme="minorHAnsi" w:hAnsiTheme="minorHAnsi" w:cstheme="minorHAnsi"/>
          <w:color w:val="000000"/>
        </w:rPr>
        <w:t xml:space="preserve">-demografski strukturi, kot je </w:t>
      </w:r>
      <w:r w:rsidR="00DB2086" w:rsidRPr="008B52E1">
        <w:rPr>
          <w:rFonts w:asciiTheme="minorHAnsi" w:hAnsiTheme="minorHAnsi" w:cstheme="minorHAnsi"/>
          <w:color w:val="000000"/>
        </w:rPr>
        <w:t>zmanjšanje</w:t>
      </w:r>
      <w:r w:rsidR="00147455" w:rsidRPr="008B52E1">
        <w:rPr>
          <w:rFonts w:asciiTheme="minorHAnsi" w:hAnsiTheme="minorHAnsi" w:cstheme="minorHAnsi"/>
          <w:color w:val="000000"/>
        </w:rPr>
        <w:t xml:space="preserve"> števila oseb, vključenih v zavarovanje iz naslova delovnega razmerja (za 1,6% oz. </w:t>
      </w:r>
      <w:r w:rsidR="00384EF1" w:rsidRPr="008B52E1">
        <w:rPr>
          <w:rFonts w:asciiTheme="minorHAnsi" w:hAnsiTheme="minorHAnsi" w:cstheme="minorHAnsi"/>
          <w:color w:val="000000"/>
        </w:rPr>
        <w:t>13.379</w:t>
      </w:r>
      <w:r w:rsidR="00147455" w:rsidRPr="008B52E1">
        <w:rPr>
          <w:rFonts w:asciiTheme="minorHAnsi" w:hAnsiTheme="minorHAnsi" w:cstheme="minorHAnsi"/>
          <w:color w:val="000000"/>
        </w:rPr>
        <w:t xml:space="preserve"> </w:t>
      </w:r>
      <w:r w:rsidR="006D2E97" w:rsidRPr="008B52E1">
        <w:rPr>
          <w:rFonts w:asciiTheme="minorHAnsi" w:hAnsiTheme="minorHAnsi" w:cstheme="minorHAnsi"/>
          <w:color w:val="000000"/>
        </w:rPr>
        <w:t>zavarovanj</w:t>
      </w:r>
      <w:r w:rsidR="00147455" w:rsidRPr="008B52E1">
        <w:rPr>
          <w:rFonts w:asciiTheme="minorHAnsi" w:hAnsiTheme="minorHAnsi" w:cstheme="minorHAnsi"/>
          <w:color w:val="000000"/>
        </w:rPr>
        <w:t>),</w:t>
      </w:r>
      <w:r w:rsidR="006D2E97" w:rsidRPr="008B52E1">
        <w:rPr>
          <w:rFonts w:asciiTheme="minorHAnsi" w:hAnsiTheme="minorHAnsi" w:cstheme="minorHAnsi"/>
          <w:color w:val="000000"/>
        </w:rPr>
        <w:t xml:space="preserve"> oseb, ki si same plačujejo prispevek (za 6,7% oz. 2.854 zavarovanj), </w:t>
      </w:r>
      <w:r w:rsidR="006D2E97" w:rsidRPr="008B52E1">
        <w:rPr>
          <w:rFonts w:asciiTheme="minorHAnsi" w:hAnsiTheme="minorHAnsi" w:cstheme="minorHAnsi"/>
          <w:lang w:eastAsia="sl-SI"/>
        </w:rPr>
        <w:t>upravičenc</w:t>
      </w:r>
      <w:r w:rsidRPr="008B52E1">
        <w:rPr>
          <w:rFonts w:asciiTheme="minorHAnsi" w:hAnsiTheme="minorHAnsi" w:cstheme="minorHAnsi"/>
          <w:lang w:eastAsia="sl-SI"/>
        </w:rPr>
        <w:t>ev</w:t>
      </w:r>
      <w:r w:rsidR="006D2E97" w:rsidRPr="008B52E1">
        <w:rPr>
          <w:rFonts w:asciiTheme="minorHAnsi" w:hAnsiTheme="minorHAnsi" w:cstheme="minorHAnsi"/>
          <w:lang w:eastAsia="sl-SI"/>
        </w:rPr>
        <w:t xml:space="preserve"> iz proračuna (za 4,5% oziroma 1.184 zavarovanj), kmet</w:t>
      </w:r>
      <w:r w:rsidRPr="008B52E1">
        <w:rPr>
          <w:rFonts w:asciiTheme="minorHAnsi" w:hAnsiTheme="minorHAnsi" w:cstheme="minorHAnsi"/>
          <w:lang w:eastAsia="sl-SI"/>
        </w:rPr>
        <w:t>ov</w:t>
      </w:r>
      <w:r w:rsidR="006D2E97" w:rsidRPr="008B52E1">
        <w:rPr>
          <w:rFonts w:asciiTheme="minorHAnsi" w:hAnsiTheme="minorHAnsi" w:cstheme="minorHAnsi"/>
          <w:lang w:eastAsia="sl-SI"/>
        </w:rPr>
        <w:t xml:space="preserve"> (za 1,9 % oziroma 222 zavarovanj) ter upokojenc</w:t>
      </w:r>
      <w:r w:rsidRPr="008B52E1">
        <w:rPr>
          <w:rFonts w:asciiTheme="minorHAnsi" w:hAnsiTheme="minorHAnsi" w:cstheme="minorHAnsi"/>
          <w:lang w:eastAsia="sl-SI"/>
        </w:rPr>
        <w:t>ev</w:t>
      </w:r>
      <w:r w:rsidR="006D2E97" w:rsidRPr="008B52E1">
        <w:rPr>
          <w:rFonts w:asciiTheme="minorHAnsi" w:hAnsiTheme="minorHAnsi" w:cstheme="minorHAnsi"/>
          <w:lang w:eastAsia="sl-SI"/>
        </w:rPr>
        <w:t xml:space="preserve"> (za 0,2 % oziroma 998 zavarovanj). Glede na leto </w:t>
      </w:r>
      <w:r w:rsidR="00156FD1">
        <w:rPr>
          <w:rFonts w:asciiTheme="minorHAnsi" w:hAnsiTheme="minorHAnsi" w:cstheme="minorHAnsi"/>
          <w:lang w:eastAsia="sl-SI"/>
        </w:rPr>
        <w:t xml:space="preserve">2019 </w:t>
      </w:r>
      <w:r w:rsidR="006D2E97" w:rsidRPr="008B52E1">
        <w:rPr>
          <w:rFonts w:asciiTheme="minorHAnsi" w:hAnsiTheme="minorHAnsi" w:cstheme="minorHAnsi"/>
          <w:lang w:eastAsia="sl-SI"/>
        </w:rPr>
        <w:t xml:space="preserve">pa se je povečalo število zavarovanj v naslednjih kategorijah zavarovancev: brezposelni (za 23,3% oziroma 3.958 zavarovanj), občani brez prihodkov (za 15,2 % oziroma 618 zavarovanj) ter osebe, ki samostojno opravljajo gospodarsko ali poklicno dejavnost v Sloveniji (0,8 % oziroma 586 zavarovanj). </w:t>
      </w:r>
      <w:r w:rsidR="00147455" w:rsidRPr="008B52E1">
        <w:rPr>
          <w:rFonts w:asciiTheme="minorHAnsi" w:hAnsiTheme="minorHAnsi" w:cstheme="minorHAnsi"/>
          <w:color w:val="000000"/>
        </w:rPr>
        <w:t>Iz strukture prihodkov ZZZS izhaja, da 38,</w:t>
      </w:r>
      <w:r w:rsidR="00800AE8" w:rsidRPr="008B52E1">
        <w:rPr>
          <w:rFonts w:asciiTheme="minorHAnsi" w:hAnsiTheme="minorHAnsi" w:cstheme="minorHAnsi"/>
          <w:color w:val="000000"/>
        </w:rPr>
        <w:t>5</w:t>
      </w:r>
      <w:r w:rsidR="00147455" w:rsidRPr="008B52E1">
        <w:rPr>
          <w:rFonts w:asciiTheme="minorHAnsi" w:hAnsiTheme="minorHAnsi" w:cstheme="minorHAnsi"/>
          <w:color w:val="000000"/>
        </w:rPr>
        <w:t>% prihodkov predstavljajo prispevki delodajalcev, 34,</w:t>
      </w:r>
      <w:r w:rsidR="00800AE8" w:rsidRPr="008B52E1">
        <w:rPr>
          <w:rFonts w:asciiTheme="minorHAnsi" w:hAnsiTheme="minorHAnsi" w:cstheme="minorHAnsi"/>
          <w:color w:val="000000"/>
        </w:rPr>
        <w:t>5</w:t>
      </w:r>
      <w:r w:rsidR="00147455" w:rsidRPr="008B52E1">
        <w:rPr>
          <w:rFonts w:asciiTheme="minorHAnsi" w:hAnsiTheme="minorHAnsi" w:cstheme="minorHAnsi"/>
          <w:color w:val="000000"/>
        </w:rPr>
        <w:t xml:space="preserve">% prispevki zaposlenih, </w:t>
      </w:r>
      <w:r w:rsidR="00800AE8" w:rsidRPr="008B52E1">
        <w:rPr>
          <w:rFonts w:asciiTheme="minorHAnsi" w:hAnsiTheme="minorHAnsi" w:cstheme="minorHAnsi"/>
          <w:color w:val="000000"/>
        </w:rPr>
        <w:t>18,3</w:t>
      </w:r>
      <w:r w:rsidR="00147455" w:rsidRPr="008B52E1">
        <w:rPr>
          <w:rFonts w:asciiTheme="minorHAnsi" w:hAnsiTheme="minorHAnsi" w:cstheme="minorHAnsi"/>
          <w:color w:val="000000"/>
        </w:rPr>
        <w:t>% transferni prihodki (od tega prispevki Zavoda za pokojninsko in invalidsko zavarovanje za upokojence 13,</w:t>
      </w:r>
      <w:r w:rsidR="00800AE8" w:rsidRPr="008B52E1">
        <w:rPr>
          <w:rFonts w:asciiTheme="minorHAnsi" w:hAnsiTheme="minorHAnsi" w:cstheme="minorHAnsi"/>
          <w:color w:val="000000"/>
        </w:rPr>
        <w:t>3</w:t>
      </w:r>
      <w:r w:rsidR="00147455" w:rsidRPr="008B52E1">
        <w:rPr>
          <w:rFonts w:asciiTheme="minorHAnsi" w:hAnsiTheme="minorHAnsi" w:cstheme="minorHAnsi"/>
          <w:color w:val="000000"/>
        </w:rPr>
        <w:t>%, ostalo Zavod RS za zaposlovanje za brezposelne osebe, državni proračun  in občine za socialno ogrožene osebe, zapornike in nekatere druge skupine zavarovanih oseb), 4,</w:t>
      </w:r>
      <w:r w:rsidR="00800AE8" w:rsidRPr="008B52E1">
        <w:rPr>
          <w:rFonts w:asciiTheme="minorHAnsi" w:hAnsiTheme="minorHAnsi" w:cstheme="minorHAnsi"/>
          <w:color w:val="000000"/>
        </w:rPr>
        <w:t>1</w:t>
      </w:r>
      <w:r w:rsidR="00147455" w:rsidRPr="008B52E1">
        <w:rPr>
          <w:rFonts w:asciiTheme="minorHAnsi" w:hAnsiTheme="minorHAnsi" w:cstheme="minorHAnsi"/>
          <w:color w:val="000000"/>
        </w:rPr>
        <w:t>% prispevki samozaposlenih ter 4</w:t>
      </w:r>
      <w:r w:rsidR="00800AE8" w:rsidRPr="008B52E1">
        <w:rPr>
          <w:rFonts w:asciiTheme="minorHAnsi" w:hAnsiTheme="minorHAnsi" w:cstheme="minorHAnsi"/>
          <w:color w:val="000000"/>
        </w:rPr>
        <w:t>,6</w:t>
      </w:r>
      <w:r w:rsidR="00147455" w:rsidRPr="008B52E1">
        <w:rPr>
          <w:rFonts w:asciiTheme="minorHAnsi" w:hAnsiTheme="minorHAnsi" w:cstheme="minorHAnsi"/>
          <w:color w:val="000000"/>
        </w:rPr>
        <w:t xml:space="preserve">% vsi ostali prispevki in nedavčni prihodki. </w:t>
      </w:r>
    </w:p>
    <w:p w14:paraId="69D27B35" w14:textId="77777777" w:rsidR="00147455" w:rsidRPr="008B52E1" w:rsidRDefault="00147455" w:rsidP="008B52E1">
      <w:pPr>
        <w:ind w:right="311"/>
        <w:rPr>
          <w:rFonts w:asciiTheme="minorHAnsi" w:hAnsiTheme="minorHAnsi" w:cstheme="minorHAnsi"/>
          <w:color w:val="000000"/>
        </w:rPr>
      </w:pPr>
    </w:p>
    <w:p w14:paraId="10854DAE" w14:textId="77777777" w:rsidR="00303A26" w:rsidRDefault="00147455" w:rsidP="00156FD1">
      <w:pPr>
        <w:pStyle w:val="Telobesedila2"/>
        <w:spacing w:line="240" w:lineRule="exact"/>
        <w:jc w:val="both"/>
        <w:rPr>
          <w:rFonts w:asciiTheme="minorHAnsi" w:hAnsiTheme="minorHAnsi" w:cstheme="minorHAnsi"/>
          <w:b w:val="0"/>
          <w:bCs/>
          <w:sz w:val="22"/>
          <w:szCs w:val="22"/>
        </w:rPr>
      </w:pPr>
      <w:r w:rsidRPr="008B52E1">
        <w:rPr>
          <w:rFonts w:asciiTheme="minorHAnsi" w:hAnsiTheme="minorHAnsi" w:cstheme="minorHAnsi"/>
          <w:b w:val="0"/>
          <w:bCs/>
          <w:sz w:val="22"/>
          <w:szCs w:val="22"/>
        </w:rPr>
        <w:t>ZZZS je v pogodbenem letu 20</w:t>
      </w:r>
      <w:r w:rsidR="00B32F20" w:rsidRPr="008B52E1">
        <w:rPr>
          <w:rFonts w:asciiTheme="minorHAnsi" w:hAnsiTheme="minorHAnsi" w:cstheme="minorHAnsi"/>
          <w:b w:val="0"/>
          <w:bCs/>
          <w:sz w:val="22"/>
          <w:szCs w:val="22"/>
        </w:rPr>
        <w:t>20</w:t>
      </w:r>
      <w:r w:rsidRPr="008B52E1">
        <w:rPr>
          <w:rFonts w:asciiTheme="minorHAnsi" w:hAnsiTheme="minorHAnsi" w:cstheme="minorHAnsi"/>
          <w:b w:val="0"/>
          <w:bCs/>
          <w:sz w:val="22"/>
          <w:szCs w:val="22"/>
        </w:rPr>
        <w:t xml:space="preserve"> sklenil pogodbe s skupno </w:t>
      </w:r>
      <w:r w:rsidR="00B32F20" w:rsidRPr="008B52E1">
        <w:rPr>
          <w:rFonts w:asciiTheme="minorHAnsi" w:hAnsiTheme="minorHAnsi" w:cstheme="minorHAnsi"/>
          <w:b w:val="0"/>
          <w:bCs/>
          <w:sz w:val="22"/>
          <w:szCs w:val="22"/>
        </w:rPr>
        <w:t>1.667</w:t>
      </w:r>
      <w:r w:rsidRPr="008B52E1">
        <w:rPr>
          <w:rFonts w:asciiTheme="minorHAnsi" w:hAnsiTheme="minorHAnsi" w:cstheme="minorHAnsi"/>
          <w:b w:val="0"/>
          <w:bCs/>
          <w:sz w:val="22"/>
          <w:szCs w:val="22"/>
        </w:rPr>
        <w:t xml:space="preserve"> izvajalc</w:t>
      </w:r>
      <w:r w:rsidR="00800AE8" w:rsidRPr="008B52E1">
        <w:rPr>
          <w:rFonts w:asciiTheme="minorHAnsi" w:hAnsiTheme="minorHAnsi" w:cstheme="minorHAnsi"/>
          <w:b w:val="0"/>
          <w:bCs/>
          <w:sz w:val="22"/>
          <w:szCs w:val="22"/>
        </w:rPr>
        <w:t>i</w:t>
      </w:r>
      <w:r w:rsidRPr="008B52E1">
        <w:rPr>
          <w:rFonts w:asciiTheme="minorHAnsi" w:hAnsiTheme="minorHAnsi" w:cstheme="minorHAnsi"/>
          <w:b w:val="0"/>
          <w:bCs/>
          <w:sz w:val="22"/>
          <w:szCs w:val="22"/>
        </w:rPr>
        <w:t xml:space="preserve"> zdravstvenih storitev, od tega </w:t>
      </w:r>
      <w:r w:rsidR="00B32F20" w:rsidRPr="008B52E1">
        <w:rPr>
          <w:rFonts w:asciiTheme="minorHAnsi" w:hAnsiTheme="minorHAnsi" w:cstheme="minorHAnsi"/>
          <w:b w:val="0"/>
          <w:bCs/>
          <w:sz w:val="22"/>
          <w:szCs w:val="22"/>
        </w:rPr>
        <w:t>1.466</w:t>
      </w:r>
      <w:r w:rsidRPr="008B52E1">
        <w:rPr>
          <w:rFonts w:asciiTheme="minorHAnsi" w:hAnsiTheme="minorHAnsi" w:cstheme="minorHAnsi"/>
          <w:b w:val="0"/>
          <w:bCs/>
          <w:sz w:val="22"/>
          <w:szCs w:val="22"/>
        </w:rPr>
        <w:t xml:space="preserve"> z zasebniki s koncesijo in 201 z javnimi zdravstvenimi zavodi. V strukturi pogodbene vrednosti programa zdravstvenih storitev v letu 20</w:t>
      </w:r>
      <w:r w:rsidR="00B32F20" w:rsidRPr="008B52E1">
        <w:rPr>
          <w:rFonts w:asciiTheme="minorHAnsi" w:hAnsiTheme="minorHAnsi" w:cstheme="minorHAnsi"/>
          <w:b w:val="0"/>
          <w:bCs/>
          <w:sz w:val="22"/>
          <w:szCs w:val="22"/>
        </w:rPr>
        <w:t>20</w:t>
      </w:r>
      <w:r w:rsidRPr="008B52E1">
        <w:rPr>
          <w:rFonts w:asciiTheme="minorHAnsi" w:hAnsiTheme="minorHAnsi" w:cstheme="minorHAnsi"/>
          <w:b w:val="0"/>
          <w:bCs/>
          <w:sz w:val="22"/>
          <w:szCs w:val="22"/>
        </w:rPr>
        <w:t xml:space="preserve"> imajo največji delež odhodki za specialistično ambulantno in bolnišnično sekundarno in terciarno dejavnost (63%), sledijo odhodki za osnovno zdravstveno dejavnost (26,</w:t>
      </w:r>
      <w:r w:rsidR="00B32F20" w:rsidRPr="008B52E1">
        <w:rPr>
          <w:rFonts w:asciiTheme="minorHAnsi" w:hAnsiTheme="minorHAnsi" w:cstheme="minorHAnsi"/>
          <w:b w:val="0"/>
          <w:bCs/>
          <w:sz w:val="22"/>
          <w:szCs w:val="22"/>
        </w:rPr>
        <w:t>2</w:t>
      </w:r>
      <w:r w:rsidRPr="008B52E1">
        <w:rPr>
          <w:rFonts w:asciiTheme="minorHAnsi" w:hAnsiTheme="minorHAnsi" w:cstheme="minorHAnsi"/>
          <w:b w:val="0"/>
          <w:bCs/>
          <w:sz w:val="22"/>
          <w:szCs w:val="22"/>
        </w:rPr>
        <w:t>%), dejavnost socialno-varstvenih zavodov (6,</w:t>
      </w:r>
      <w:r w:rsidR="00B32F20" w:rsidRPr="008B52E1">
        <w:rPr>
          <w:rFonts w:asciiTheme="minorHAnsi" w:hAnsiTheme="minorHAnsi" w:cstheme="minorHAnsi"/>
          <w:b w:val="0"/>
          <w:bCs/>
          <w:sz w:val="22"/>
          <w:szCs w:val="22"/>
        </w:rPr>
        <w:t>7</w:t>
      </w:r>
      <w:r w:rsidRPr="008B52E1">
        <w:rPr>
          <w:rFonts w:asciiTheme="minorHAnsi" w:hAnsiTheme="minorHAnsi" w:cstheme="minorHAnsi"/>
          <w:b w:val="0"/>
          <w:bCs/>
          <w:sz w:val="22"/>
          <w:szCs w:val="22"/>
        </w:rPr>
        <w:t>%), lekarniška dejavnost (2,</w:t>
      </w:r>
      <w:r w:rsidR="00B32F20" w:rsidRPr="008B52E1">
        <w:rPr>
          <w:rFonts w:asciiTheme="minorHAnsi" w:hAnsiTheme="minorHAnsi" w:cstheme="minorHAnsi"/>
          <w:b w:val="0"/>
          <w:bCs/>
          <w:sz w:val="22"/>
          <w:szCs w:val="22"/>
        </w:rPr>
        <w:t>2</w:t>
      </w:r>
      <w:r w:rsidRPr="008B52E1">
        <w:rPr>
          <w:rFonts w:asciiTheme="minorHAnsi" w:hAnsiTheme="minorHAnsi" w:cstheme="minorHAnsi"/>
          <w:b w:val="0"/>
          <w:bCs/>
          <w:sz w:val="22"/>
          <w:szCs w:val="22"/>
        </w:rPr>
        <w:t>%) in zdraviliška dejavnost (1,</w:t>
      </w:r>
      <w:r w:rsidR="00B32F20" w:rsidRPr="008B52E1">
        <w:rPr>
          <w:rFonts w:asciiTheme="minorHAnsi" w:hAnsiTheme="minorHAnsi" w:cstheme="minorHAnsi"/>
          <w:b w:val="0"/>
          <w:bCs/>
          <w:sz w:val="22"/>
          <w:szCs w:val="22"/>
        </w:rPr>
        <w:t>8</w:t>
      </w:r>
      <w:r w:rsidRPr="008B52E1">
        <w:rPr>
          <w:rFonts w:asciiTheme="minorHAnsi" w:hAnsiTheme="minorHAnsi" w:cstheme="minorHAnsi"/>
          <w:b w:val="0"/>
          <w:bCs/>
          <w:sz w:val="22"/>
          <w:szCs w:val="22"/>
        </w:rPr>
        <w:t xml:space="preserve">%). V strukturi odhodkov ZZZS za denarne dajatve imajo največji delež odhodki za nadomestila plače med bolniškim staležem </w:t>
      </w:r>
      <w:r w:rsidRPr="00156FD1">
        <w:rPr>
          <w:rFonts w:asciiTheme="minorHAnsi" w:hAnsiTheme="minorHAnsi" w:cstheme="minorHAnsi"/>
          <w:b w:val="0"/>
          <w:bCs/>
          <w:sz w:val="22"/>
          <w:szCs w:val="22"/>
        </w:rPr>
        <w:t>(99,</w:t>
      </w:r>
      <w:r w:rsidR="00B767B5" w:rsidRPr="00156FD1">
        <w:rPr>
          <w:rFonts w:asciiTheme="minorHAnsi" w:hAnsiTheme="minorHAnsi" w:cstheme="minorHAnsi"/>
          <w:b w:val="0"/>
          <w:bCs/>
          <w:sz w:val="22"/>
          <w:szCs w:val="22"/>
        </w:rPr>
        <w:t>6</w:t>
      </w:r>
      <w:r w:rsidRPr="00156FD1">
        <w:rPr>
          <w:rFonts w:asciiTheme="minorHAnsi" w:hAnsiTheme="minorHAnsi" w:cstheme="minorHAnsi"/>
          <w:b w:val="0"/>
          <w:bCs/>
          <w:sz w:val="22"/>
          <w:szCs w:val="22"/>
        </w:rPr>
        <w:t>%), sledijo odhodki za potne stroške v zvezi z zdravljenjem v drugem kraju (0,</w:t>
      </w:r>
      <w:r w:rsidR="00B767B5" w:rsidRPr="00156FD1">
        <w:rPr>
          <w:rFonts w:asciiTheme="minorHAnsi" w:hAnsiTheme="minorHAnsi" w:cstheme="minorHAnsi"/>
          <w:b w:val="0"/>
          <w:bCs/>
          <w:sz w:val="22"/>
          <w:szCs w:val="22"/>
        </w:rPr>
        <w:t>3</w:t>
      </w:r>
      <w:r w:rsidRPr="00156FD1">
        <w:rPr>
          <w:rFonts w:asciiTheme="minorHAnsi" w:hAnsiTheme="minorHAnsi" w:cstheme="minorHAnsi"/>
          <w:b w:val="0"/>
          <w:bCs/>
          <w:sz w:val="22"/>
          <w:szCs w:val="22"/>
        </w:rPr>
        <w:t>%).</w:t>
      </w:r>
      <w:r w:rsidR="00B32F20" w:rsidRPr="00156FD1">
        <w:rPr>
          <w:rFonts w:asciiTheme="minorHAnsi" w:hAnsiTheme="minorHAnsi" w:cstheme="minorHAnsi"/>
          <w:b w:val="0"/>
          <w:bCs/>
          <w:sz w:val="22"/>
          <w:szCs w:val="22"/>
        </w:rPr>
        <w:t xml:space="preserve"> </w:t>
      </w:r>
    </w:p>
    <w:p w14:paraId="112EBD13" w14:textId="77777777" w:rsidR="00303A26" w:rsidRDefault="00303A26" w:rsidP="00156FD1">
      <w:pPr>
        <w:pStyle w:val="Telobesedila2"/>
        <w:spacing w:line="240" w:lineRule="exact"/>
        <w:jc w:val="both"/>
        <w:rPr>
          <w:rFonts w:asciiTheme="minorHAnsi" w:hAnsiTheme="minorHAnsi" w:cstheme="minorHAnsi"/>
          <w:b w:val="0"/>
          <w:bCs/>
          <w:sz w:val="22"/>
          <w:szCs w:val="22"/>
        </w:rPr>
      </w:pPr>
    </w:p>
    <w:p w14:paraId="79A4B930" w14:textId="6501CD52" w:rsidR="003C260A" w:rsidRPr="00156FD1" w:rsidRDefault="00147455" w:rsidP="00156FD1">
      <w:pPr>
        <w:pStyle w:val="Telobesedila2"/>
        <w:spacing w:line="240" w:lineRule="exact"/>
        <w:jc w:val="both"/>
        <w:rPr>
          <w:rFonts w:asciiTheme="minorHAnsi" w:hAnsiTheme="minorHAnsi" w:cstheme="minorHAnsi"/>
          <w:b w:val="0"/>
          <w:bCs/>
          <w:sz w:val="22"/>
          <w:szCs w:val="22"/>
        </w:rPr>
      </w:pPr>
      <w:r w:rsidRPr="00156FD1">
        <w:rPr>
          <w:rFonts w:asciiTheme="minorHAnsi" w:hAnsiTheme="minorHAnsi" w:cstheme="minorHAnsi"/>
          <w:b w:val="0"/>
          <w:bCs/>
          <w:sz w:val="22"/>
          <w:szCs w:val="22"/>
        </w:rPr>
        <w:t>Okvirna vrednost celotnega programa zdravstvenih storitev, ki vključuje obvezno in dopolnilno zdravstveno zavarovanje oz. doplačila je v letu 20</w:t>
      </w:r>
      <w:r w:rsidR="00B32F20" w:rsidRPr="00156FD1">
        <w:rPr>
          <w:rFonts w:asciiTheme="minorHAnsi" w:hAnsiTheme="minorHAnsi" w:cstheme="minorHAnsi"/>
          <w:b w:val="0"/>
          <w:bCs/>
          <w:sz w:val="22"/>
          <w:szCs w:val="22"/>
        </w:rPr>
        <w:t>20</w:t>
      </w:r>
      <w:r w:rsidRPr="00156FD1">
        <w:rPr>
          <w:rFonts w:asciiTheme="minorHAnsi" w:hAnsiTheme="minorHAnsi" w:cstheme="minorHAnsi"/>
          <w:b w:val="0"/>
          <w:bCs/>
          <w:sz w:val="22"/>
          <w:szCs w:val="22"/>
        </w:rPr>
        <w:t xml:space="preserve"> znašala </w:t>
      </w:r>
      <w:r w:rsidR="00B32F20" w:rsidRPr="00156FD1">
        <w:rPr>
          <w:rFonts w:asciiTheme="minorHAnsi" w:hAnsiTheme="minorHAnsi" w:cstheme="minorHAnsi"/>
          <w:b w:val="0"/>
          <w:bCs/>
          <w:sz w:val="22"/>
          <w:szCs w:val="22"/>
        </w:rPr>
        <w:t>2.475</w:t>
      </w:r>
      <w:r w:rsidRPr="00156FD1">
        <w:rPr>
          <w:rFonts w:asciiTheme="minorHAnsi" w:hAnsiTheme="minorHAnsi" w:cstheme="minorHAnsi"/>
          <w:b w:val="0"/>
          <w:bCs/>
          <w:sz w:val="22"/>
          <w:szCs w:val="22"/>
        </w:rPr>
        <w:t xml:space="preserve"> milijonov evrov (brez ločeno zaračunljivih materialov, brez nabavne vrednosti zdravil v lekarnah in brez obveznosti za pripravnike, sekundarije in specializacije, ki jih krije proračun Republike Slovenije ). Na podlagi Splošnega dogovora za pogodbeno leto 20</w:t>
      </w:r>
      <w:r w:rsidR="00B32F20" w:rsidRPr="00156FD1">
        <w:rPr>
          <w:rFonts w:asciiTheme="minorHAnsi" w:hAnsiTheme="minorHAnsi" w:cstheme="minorHAnsi"/>
          <w:b w:val="0"/>
          <w:bCs/>
          <w:sz w:val="22"/>
          <w:szCs w:val="22"/>
        </w:rPr>
        <w:t>20</w:t>
      </w:r>
      <w:r w:rsidRPr="00156FD1">
        <w:rPr>
          <w:rFonts w:asciiTheme="minorHAnsi" w:hAnsiTheme="minorHAnsi" w:cstheme="minorHAnsi"/>
          <w:b w:val="0"/>
          <w:bCs/>
          <w:sz w:val="22"/>
          <w:szCs w:val="22"/>
        </w:rPr>
        <w:t xml:space="preserve"> oziroma aneks</w:t>
      </w:r>
      <w:r w:rsidR="003C260A" w:rsidRPr="00156FD1">
        <w:rPr>
          <w:rFonts w:asciiTheme="minorHAnsi" w:hAnsiTheme="minorHAnsi" w:cstheme="minorHAnsi"/>
          <w:b w:val="0"/>
          <w:bCs/>
          <w:sz w:val="22"/>
          <w:szCs w:val="22"/>
        </w:rPr>
        <w:t>ov</w:t>
      </w:r>
      <w:r w:rsidRPr="00156FD1">
        <w:rPr>
          <w:rFonts w:asciiTheme="minorHAnsi" w:hAnsiTheme="minorHAnsi" w:cstheme="minorHAnsi"/>
          <w:b w:val="0"/>
          <w:bCs/>
          <w:sz w:val="22"/>
          <w:szCs w:val="22"/>
        </w:rPr>
        <w:t xml:space="preserve"> je ZZZS za </w:t>
      </w:r>
      <w:r w:rsidR="003C260A" w:rsidRPr="00156FD1">
        <w:rPr>
          <w:rFonts w:asciiTheme="minorHAnsi" w:hAnsiTheme="minorHAnsi" w:cstheme="minorHAnsi"/>
          <w:b w:val="0"/>
          <w:bCs/>
          <w:sz w:val="22"/>
          <w:szCs w:val="22"/>
        </w:rPr>
        <w:t xml:space="preserve">širitve zdravstvenih programov in za boljše vrednotenje obstoječih programov skupaj namenil 219 milijonov evrov dodatnih sredstev, od tega 101 milijon evrov (46 %) za boljše vrednotenje oziroma povišanje cen zdravstvenih storitev (predvsem zaradi uveljavitve višje plačne lestvice v zdravstvu) in 118 milijonov evrov (54 %) za širitve programov. </w:t>
      </w:r>
      <w:r w:rsidR="00B27DE5" w:rsidRPr="00156FD1">
        <w:rPr>
          <w:rFonts w:asciiTheme="minorHAnsi" w:hAnsiTheme="minorHAnsi" w:cstheme="minorHAnsi"/>
          <w:b w:val="0"/>
          <w:bCs/>
          <w:sz w:val="22"/>
          <w:szCs w:val="22"/>
        </w:rPr>
        <w:t>ZZZS je tudi v letu 2020 zagotovil financiranje dodatnega števila timov na primarni ravni. Tako je ZZZS zagotovil, skladno z zmožnosti izobraževalnega sistema (števil</w:t>
      </w:r>
      <w:r w:rsidR="00800AE8" w:rsidRPr="00156FD1">
        <w:rPr>
          <w:rFonts w:asciiTheme="minorHAnsi" w:hAnsiTheme="minorHAnsi" w:cstheme="minorHAnsi"/>
          <w:b w:val="0"/>
          <w:bCs/>
          <w:sz w:val="22"/>
          <w:szCs w:val="22"/>
        </w:rPr>
        <w:t>a</w:t>
      </w:r>
      <w:r w:rsidR="00B27DE5" w:rsidRPr="00156FD1">
        <w:rPr>
          <w:rFonts w:asciiTheme="minorHAnsi" w:hAnsiTheme="minorHAnsi" w:cstheme="minorHAnsi"/>
          <w:b w:val="0"/>
          <w:bCs/>
          <w:sz w:val="22"/>
          <w:szCs w:val="22"/>
        </w:rPr>
        <w:t xml:space="preserve"> specializantov, ki so zaključili specializacijo) delovanje dodatnih 11,6 timov ambulant splošne oz. družinske medicine in dodatnih 3,4 timov otroškega in šolskega dispanzerja. </w:t>
      </w:r>
      <w:r w:rsidR="003C260A" w:rsidRPr="00156FD1">
        <w:rPr>
          <w:rFonts w:asciiTheme="minorHAnsi" w:hAnsiTheme="minorHAnsi" w:cstheme="minorHAnsi"/>
          <w:b w:val="0"/>
          <w:bCs/>
          <w:sz w:val="22"/>
          <w:szCs w:val="22"/>
        </w:rPr>
        <w:t xml:space="preserve">Poleg </w:t>
      </w:r>
      <w:r w:rsidR="00B27DE5" w:rsidRPr="00156FD1">
        <w:rPr>
          <w:rFonts w:asciiTheme="minorHAnsi" w:hAnsiTheme="minorHAnsi" w:cstheme="minorHAnsi"/>
          <w:b w:val="0"/>
          <w:bCs/>
          <w:sz w:val="22"/>
          <w:szCs w:val="22"/>
        </w:rPr>
        <w:t xml:space="preserve">tega </w:t>
      </w:r>
      <w:r w:rsidR="003C260A" w:rsidRPr="00156FD1">
        <w:rPr>
          <w:rFonts w:asciiTheme="minorHAnsi" w:hAnsiTheme="minorHAnsi" w:cstheme="minorHAnsi"/>
          <w:b w:val="0"/>
          <w:bCs/>
          <w:sz w:val="22"/>
          <w:szCs w:val="22"/>
        </w:rPr>
        <w:t xml:space="preserve">je bilo na primarni ravni zagotovljenih dodatnih 10 timov fizioterapije, 10 timov triaže v satelitskih urgentnih centrih, 3 timi zobozdravstva za odrasle, 1 tim zobozdravstva za mladino, 3,7 tima ortodontije, 5 timov s področja parodontologije, zobnih bolezni in endodontije ter 4-je timi za izvajanje programa zobnoprotetične rehabilitacije s pomočjo zobnih vsadkov. Na sekundarni ravni je bilo zagotovljenih 106 timov vstopnih triažnih točk zaradi epidemije covida-19, od 1. novembra 2020 naprej pa tudi sredstva za zdravljenje bolnikov s covidom-19 (do tega datuma so bile te storitve plačane iz državnega proračuna). Širitve v okviru specialistične zunajbolnišnične dejavnosti vključujejo 4 dodatne time </w:t>
      </w:r>
      <w:r w:rsidR="003C260A" w:rsidRPr="00156FD1">
        <w:rPr>
          <w:rFonts w:asciiTheme="minorHAnsi" w:hAnsiTheme="minorHAnsi" w:cstheme="minorHAnsi"/>
          <w:b w:val="0"/>
          <w:bCs/>
          <w:sz w:val="22"/>
          <w:szCs w:val="22"/>
        </w:rPr>
        <w:lastRenderedPageBreak/>
        <w:t xml:space="preserve">dermatologije, po en tim </w:t>
      </w:r>
      <w:proofErr w:type="spellStart"/>
      <w:r w:rsidR="003C260A" w:rsidRPr="00156FD1">
        <w:rPr>
          <w:rFonts w:asciiTheme="minorHAnsi" w:hAnsiTheme="minorHAnsi" w:cstheme="minorHAnsi"/>
          <w:b w:val="0"/>
          <w:bCs/>
          <w:sz w:val="22"/>
          <w:szCs w:val="22"/>
        </w:rPr>
        <w:t>internistike</w:t>
      </w:r>
      <w:proofErr w:type="spellEnd"/>
      <w:r w:rsidR="003C260A" w:rsidRPr="00156FD1">
        <w:rPr>
          <w:rFonts w:asciiTheme="minorHAnsi" w:hAnsiTheme="minorHAnsi" w:cstheme="minorHAnsi"/>
          <w:b w:val="0"/>
          <w:bCs/>
          <w:sz w:val="22"/>
          <w:szCs w:val="22"/>
        </w:rPr>
        <w:t xml:space="preserve">, pedopsihiatrije, psihiatrije in </w:t>
      </w:r>
      <w:proofErr w:type="spellStart"/>
      <w:r w:rsidR="003C260A" w:rsidRPr="00156FD1">
        <w:rPr>
          <w:rFonts w:asciiTheme="minorHAnsi" w:hAnsiTheme="minorHAnsi" w:cstheme="minorHAnsi"/>
          <w:b w:val="0"/>
          <w:bCs/>
          <w:sz w:val="22"/>
          <w:szCs w:val="22"/>
        </w:rPr>
        <w:t>tireologije</w:t>
      </w:r>
      <w:proofErr w:type="spellEnd"/>
      <w:r w:rsidR="00800AE8" w:rsidRPr="00156FD1">
        <w:rPr>
          <w:rFonts w:asciiTheme="minorHAnsi" w:hAnsiTheme="minorHAnsi" w:cstheme="minorHAnsi"/>
          <w:b w:val="0"/>
          <w:bCs/>
          <w:sz w:val="22"/>
          <w:szCs w:val="22"/>
        </w:rPr>
        <w:t xml:space="preserve"> ter nekatere druge manjše širitve</w:t>
      </w:r>
      <w:r w:rsidR="003C260A" w:rsidRPr="00156FD1">
        <w:rPr>
          <w:rFonts w:asciiTheme="minorHAnsi" w:hAnsiTheme="minorHAnsi" w:cstheme="minorHAnsi"/>
          <w:b w:val="0"/>
          <w:bCs/>
          <w:sz w:val="22"/>
          <w:szCs w:val="22"/>
        </w:rPr>
        <w:t>. V bolnišnični dejavnosti je bilo med širitve programa vključenih dodatnih 150 primerov perkutanih implantacij aortnih zaklopk (TAVI), 4.710 dni zdravstvene nege in paliativne oskrbe, 23 primerov endoproteze gležnja, zagotovljena pa so bila tudi dodatna sredstva za financiranje inovativnih zdravil in še nekateri drugi manjši programi. V domovih za starejše je bilo zagotovljenih dodatnih 96 mest oziroma 35.110 dni zdravstvene nege.</w:t>
      </w:r>
    </w:p>
    <w:p w14:paraId="2436CEA9" w14:textId="77777777" w:rsidR="00800AE8" w:rsidRPr="008B52E1" w:rsidRDefault="00800AE8" w:rsidP="008B52E1">
      <w:pPr>
        <w:autoSpaceDE w:val="0"/>
        <w:autoSpaceDN w:val="0"/>
        <w:adjustRightInd w:val="0"/>
        <w:rPr>
          <w:rFonts w:asciiTheme="minorHAnsi" w:hAnsiTheme="minorHAnsi" w:cstheme="minorHAnsi"/>
          <w:color w:val="000000"/>
        </w:rPr>
      </w:pPr>
    </w:p>
    <w:p w14:paraId="0A1ACD15" w14:textId="77777777" w:rsidR="00800AE8" w:rsidRPr="008B52E1" w:rsidRDefault="00800AE8" w:rsidP="008B52E1">
      <w:pPr>
        <w:tabs>
          <w:tab w:val="clear" w:pos="5670"/>
        </w:tabs>
        <w:autoSpaceDE w:val="0"/>
        <w:autoSpaceDN w:val="0"/>
        <w:adjustRightInd w:val="0"/>
        <w:rPr>
          <w:rFonts w:asciiTheme="minorHAnsi" w:hAnsiTheme="minorHAnsi" w:cstheme="minorHAnsi"/>
          <w:color w:val="000000"/>
        </w:rPr>
      </w:pPr>
      <w:r w:rsidRPr="008B52E1">
        <w:rPr>
          <w:rFonts w:asciiTheme="minorHAnsi" w:hAnsiTheme="minorHAnsi" w:cstheme="minorHAnsi"/>
          <w:color w:val="000000"/>
          <w:lang w:eastAsia="sl-SI"/>
        </w:rPr>
        <w:t>Na primarni ravni kljub zagotovljenim sredstvom niso bili zapolnjeni vsi dodatno načrtovani timi splošne in družinske medicine, otroškega in šolskega dispanzerja. Vedno večje potrebe na eni strani in pomanjkanje kadra na drugi ostaja nerešeno sistemsko vprašanje, ki ga je potrebno reševati predvsem s povečanjem vpisa študentov na obe medicinski fakulteti. Zaščitni ukrepi, sprejeti zaradi epidemije covida-19, so močno vplivali na fizično dostopnost do izbranih osebnih zdravnikov in drugih storitev na primarni ravni, zato se je uveljavilo izvajanje storitev na daljavo. Uvedene spodbude za skrajšanje čakalnih vrst v specialistični zunajbolnišnični in bolnišnični dejavnosti zaradi ukrepov za obvladovanje epidemije niso dale rezultatov. Številni zaščitni ukrepi pa so povzročili, da se je zmanjšalo število obravnavanih bolnikov. Zmanjšalo se je tudi število čakajočih nad dopustno čakalno dobo, vendar to ni posledica obvladovanja čakalnih dob, temveč izvajanja zdravstvenih storitev v omejenem obsegu. Zaradi okoliščin, povezanih z epidemijo covid-19, so morali socialnovarstveni zavodi in zavodi za usposabljanje v letu 2020 prilagoditi delovanje in vzpostaviti ločene cone nastanitve za okužene in neokužene oskrbovance. Hkrati so se spopadali s pomanjkanjem ustrezno usposobljenega kadra.</w:t>
      </w:r>
    </w:p>
    <w:p w14:paraId="3EAFBC0A" w14:textId="77777777" w:rsidR="00147455" w:rsidRPr="008B52E1" w:rsidRDefault="00147455" w:rsidP="008B52E1">
      <w:pPr>
        <w:autoSpaceDE w:val="0"/>
        <w:autoSpaceDN w:val="0"/>
        <w:adjustRightInd w:val="0"/>
        <w:rPr>
          <w:rFonts w:asciiTheme="minorHAnsi" w:hAnsiTheme="minorHAnsi" w:cstheme="minorHAnsi"/>
        </w:rPr>
      </w:pPr>
    </w:p>
    <w:p w14:paraId="1283A468" w14:textId="30666A0B" w:rsidR="00571E1A" w:rsidRPr="008B52E1" w:rsidRDefault="00571E1A" w:rsidP="008B52E1">
      <w:pPr>
        <w:pStyle w:val="Telobesedila2"/>
        <w:spacing w:line="240" w:lineRule="exact"/>
        <w:jc w:val="both"/>
        <w:rPr>
          <w:rFonts w:asciiTheme="minorHAnsi" w:eastAsia="Calibri" w:hAnsiTheme="minorHAnsi" w:cstheme="minorHAnsi"/>
          <w:sz w:val="22"/>
          <w:szCs w:val="22"/>
          <w:lang w:eastAsia="en-US"/>
        </w:rPr>
      </w:pPr>
      <w:r w:rsidRPr="008B52E1">
        <w:rPr>
          <w:rFonts w:asciiTheme="minorHAnsi" w:hAnsiTheme="minorHAnsi" w:cstheme="minorHAnsi"/>
          <w:b w:val="0"/>
          <w:bCs/>
          <w:sz w:val="22"/>
          <w:szCs w:val="22"/>
        </w:rPr>
        <w:t>ZZZS je tudi v letu 2020 uvedel številne novosti v obračunu zdravstvenih storitev:</w:t>
      </w:r>
      <w:r w:rsidR="009D2B6E" w:rsidRPr="008B52E1">
        <w:rPr>
          <w:rFonts w:asciiTheme="minorHAnsi" w:hAnsiTheme="minorHAnsi" w:cstheme="minorHAnsi"/>
          <w:b w:val="0"/>
          <w:bCs/>
          <w:sz w:val="22"/>
          <w:szCs w:val="22"/>
        </w:rPr>
        <w:t xml:space="preserve"> </w:t>
      </w:r>
    </w:p>
    <w:p w14:paraId="7A7A8C7A" w14:textId="42EE4885" w:rsidR="00571E1A" w:rsidRPr="008B52E1" w:rsidRDefault="00571E1A" w:rsidP="008B52E1">
      <w:pPr>
        <w:pStyle w:val="Odstavekseznama"/>
        <w:numPr>
          <w:ilvl w:val="0"/>
          <w:numId w:val="34"/>
        </w:numPr>
        <w:autoSpaceDE w:val="0"/>
        <w:autoSpaceDN w:val="0"/>
        <w:adjustRightInd w:val="0"/>
        <w:spacing w:line="240" w:lineRule="exact"/>
        <w:ind w:left="567" w:hanging="567"/>
        <w:jc w:val="both"/>
        <w:rPr>
          <w:rFonts w:asciiTheme="minorHAnsi" w:hAnsiTheme="minorHAnsi" w:cstheme="minorHAnsi"/>
          <w:bCs/>
          <w:sz w:val="22"/>
          <w:szCs w:val="22"/>
        </w:rPr>
      </w:pPr>
      <w:r w:rsidRPr="008B52E1">
        <w:rPr>
          <w:rFonts w:asciiTheme="minorHAnsi" w:hAnsiTheme="minorHAnsi" w:cstheme="minorHAnsi"/>
          <w:color w:val="000000"/>
          <w:sz w:val="22"/>
          <w:szCs w:val="22"/>
          <w:u w:val="single"/>
        </w:rPr>
        <w:t>na primarni ravni:</w:t>
      </w:r>
      <w:r w:rsidRPr="008B52E1">
        <w:rPr>
          <w:rFonts w:asciiTheme="minorHAnsi" w:hAnsiTheme="minorHAnsi" w:cstheme="minorHAnsi"/>
          <w:color w:val="000000"/>
          <w:sz w:val="22"/>
          <w:szCs w:val="22"/>
        </w:rPr>
        <w:t xml:space="preserve">  v sodelovanju z razširjenimi strokovnimi kolegiji je ZZZS zaradi epidemije </w:t>
      </w:r>
      <w:r w:rsidR="00156FD1">
        <w:rPr>
          <w:rFonts w:asciiTheme="minorHAnsi" w:hAnsiTheme="minorHAnsi" w:cstheme="minorHAnsi"/>
          <w:color w:val="000000"/>
          <w:sz w:val="22"/>
          <w:szCs w:val="22"/>
        </w:rPr>
        <w:t>covid</w:t>
      </w:r>
      <w:r w:rsidRPr="008B52E1">
        <w:rPr>
          <w:rFonts w:asciiTheme="minorHAnsi" w:hAnsiTheme="minorHAnsi" w:cstheme="minorHAnsi"/>
          <w:color w:val="000000"/>
          <w:sz w:val="22"/>
          <w:szCs w:val="22"/>
        </w:rPr>
        <w:t>-19 opredelil in v jeseni 2020 uvedel storitve za obračun dela s pacienti na daljavo; v družinski medicini in pediatriji je ZZZS uvedel možnost izvajanja in obračuna nekaterih posegov, zaradi katerih pacientov ni potrebno pošiljati na sekundarno raven; uvedba novih seznamov storitev za obračun opravljenega dela v centrih za duševno zdravje otrok, mladostnikov in odraslih; uvedba celovite prenova storitev na področju delovne terapije ter delne dopolnitve na področju logopedije, klinične psihologije in patronažne zdravstvene nege; na področju primarnega zobozdravstva je ZZZS, z namenom zmanjševanja napotitev na sekundarni nivo, vsebinsko in vrednostno posodobil storitve ekstrakcij zob.</w:t>
      </w:r>
    </w:p>
    <w:p w14:paraId="1638D24D" w14:textId="531C0E8D" w:rsidR="000A4C86" w:rsidRPr="008B52E1" w:rsidRDefault="00571E1A" w:rsidP="008B52E1">
      <w:pPr>
        <w:pStyle w:val="Odstavekseznama"/>
        <w:numPr>
          <w:ilvl w:val="0"/>
          <w:numId w:val="34"/>
        </w:numPr>
        <w:autoSpaceDE w:val="0"/>
        <w:autoSpaceDN w:val="0"/>
        <w:adjustRightInd w:val="0"/>
        <w:spacing w:line="240" w:lineRule="exact"/>
        <w:ind w:left="567" w:hanging="567"/>
        <w:jc w:val="both"/>
        <w:rPr>
          <w:rFonts w:asciiTheme="minorHAnsi" w:hAnsiTheme="minorHAnsi" w:cstheme="minorHAnsi"/>
          <w:bCs/>
          <w:sz w:val="22"/>
          <w:szCs w:val="22"/>
        </w:rPr>
      </w:pPr>
      <w:r w:rsidRPr="008B52E1">
        <w:rPr>
          <w:rFonts w:asciiTheme="minorHAnsi" w:hAnsiTheme="minorHAnsi" w:cstheme="minorHAnsi"/>
          <w:bCs/>
          <w:sz w:val="22"/>
          <w:szCs w:val="22"/>
          <w:u w:val="single"/>
        </w:rPr>
        <w:t>na sekundarni in terciarni ravni:</w:t>
      </w:r>
      <w:r w:rsidRPr="008B52E1">
        <w:rPr>
          <w:rFonts w:asciiTheme="minorHAnsi" w:hAnsiTheme="minorHAnsi" w:cstheme="minorHAnsi"/>
          <w:bCs/>
          <w:sz w:val="22"/>
          <w:szCs w:val="22"/>
        </w:rPr>
        <w:t xml:space="preserve">  </w:t>
      </w:r>
      <w:r w:rsidRPr="008B52E1">
        <w:rPr>
          <w:rFonts w:asciiTheme="minorHAnsi" w:hAnsiTheme="minorHAnsi" w:cstheme="minorHAnsi"/>
          <w:sz w:val="22"/>
          <w:szCs w:val="22"/>
        </w:rPr>
        <w:t>ZZZS je v letu 2020 v sodelovanju s stroko pripravil štiri nove modele plačevanja specialistično</w:t>
      </w:r>
      <w:r w:rsidR="008C4A8C" w:rsidRPr="008B52E1">
        <w:rPr>
          <w:rFonts w:asciiTheme="minorHAnsi" w:hAnsiTheme="minorHAnsi" w:cstheme="minorHAnsi"/>
          <w:sz w:val="22"/>
          <w:szCs w:val="22"/>
        </w:rPr>
        <w:t xml:space="preserve"> </w:t>
      </w:r>
      <w:r w:rsidRPr="008B52E1">
        <w:rPr>
          <w:rFonts w:asciiTheme="minorHAnsi" w:hAnsiTheme="minorHAnsi" w:cstheme="minorHAnsi"/>
          <w:sz w:val="22"/>
          <w:szCs w:val="22"/>
        </w:rPr>
        <w:t>ambulantne dejavnosti, in sicer na področju molekularne genetske diagnostike v onkologiji,</w:t>
      </w:r>
      <w:r w:rsidR="008C4A8C" w:rsidRPr="008B52E1">
        <w:rPr>
          <w:rFonts w:asciiTheme="minorHAnsi" w:hAnsiTheme="minorHAnsi" w:cstheme="minorHAnsi"/>
          <w:sz w:val="22"/>
          <w:szCs w:val="22"/>
        </w:rPr>
        <w:t xml:space="preserve"> </w:t>
      </w:r>
      <w:r w:rsidRPr="008B52E1">
        <w:rPr>
          <w:rFonts w:asciiTheme="minorHAnsi" w:hAnsiTheme="minorHAnsi" w:cstheme="minorHAnsi"/>
          <w:sz w:val="22"/>
          <w:szCs w:val="22"/>
        </w:rPr>
        <w:t>klinične genetike, revmatologije in otorinolaringologije</w:t>
      </w:r>
      <w:r w:rsidR="009D2B6E" w:rsidRPr="008B52E1">
        <w:rPr>
          <w:rFonts w:asciiTheme="minorHAnsi" w:hAnsiTheme="minorHAnsi" w:cstheme="minorHAnsi"/>
          <w:sz w:val="22"/>
          <w:szCs w:val="22"/>
        </w:rPr>
        <w:t xml:space="preserve"> -</w:t>
      </w:r>
      <w:r w:rsidR="008C4A8C" w:rsidRPr="008B52E1">
        <w:rPr>
          <w:rFonts w:asciiTheme="minorHAnsi" w:hAnsiTheme="minorHAnsi" w:cstheme="minorHAnsi"/>
          <w:sz w:val="22"/>
          <w:szCs w:val="22"/>
        </w:rPr>
        <w:t xml:space="preserve"> p</w:t>
      </w:r>
      <w:r w:rsidRPr="008B52E1">
        <w:rPr>
          <w:rFonts w:asciiTheme="minorHAnsi" w:hAnsiTheme="minorHAnsi" w:cstheme="minorHAnsi"/>
          <w:sz w:val="22"/>
          <w:szCs w:val="22"/>
        </w:rPr>
        <w:t>rvi trije modeli so bili v letu 2020 implementirani,</w:t>
      </w:r>
      <w:r w:rsidR="008C4A8C" w:rsidRPr="008B52E1">
        <w:rPr>
          <w:rFonts w:asciiTheme="minorHAnsi" w:hAnsiTheme="minorHAnsi" w:cstheme="minorHAnsi"/>
          <w:sz w:val="22"/>
          <w:szCs w:val="22"/>
        </w:rPr>
        <w:t xml:space="preserve"> </w:t>
      </w:r>
      <w:r w:rsidRPr="008B52E1">
        <w:rPr>
          <w:rFonts w:asciiTheme="minorHAnsi" w:hAnsiTheme="minorHAnsi" w:cstheme="minorHAnsi"/>
          <w:sz w:val="22"/>
          <w:szCs w:val="22"/>
        </w:rPr>
        <w:t xml:space="preserve">zadnji pa čaka </w:t>
      </w:r>
      <w:r w:rsidR="008C4A8C" w:rsidRPr="008B52E1">
        <w:rPr>
          <w:rFonts w:asciiTheme="minorHAnsi" w:hAnsiTheme="minorHAnsi" w:cstheme="minorHAnsi"/>
          <w:sz w:val="22"/>
          <w:szCs w:val="22"/>
        </w:rPr>
        <w:t xml:space="preserve">še </w:t>
      </w:r>
      <w:r w:rsidRPr="008B52E1">
        <w:rPr>
          <w:rFonts w:asciiTheme="minorHAnsi" w:hAnsiTheme="minorHAnsi" w:cstheme="minorHAnsi"/>
          <w:sz w:val="22"/>
          <w:szCs w:val="22"/>
        </w:rPr>
        <w:t>na odločitev Vlade RS v okviru spornih vprašanj za Splošni dogovor</w:t>
      </w:r>
      <w:r w:rsidR="008C4A8C" w:rsidRPr="008B52E1">
        <w:rPr>
          <w:rFonts w:asciiTheme="minorHAnsi" w:hAnsiTheme="minorHAnsi" w:cstheme="minorHAnsi"/>
          <w:sz w:val="22"/>
          <w:szCs w:val="22"/>
        </w:rPr>
        <w:t xml:space="preserve"> </w:t>
      </w:r>
      <w:r w:rsidRPr="008B52E1">
        <w:rPr>
          <w:rFonts w:asciiTheme="minorHAnsi" w:hAnsiTheme="minorHAnsi" w:cstheme="minorHAnsi"/>
          <w:sz w:val="22"/>
          <w:szCs w:val="22"/>
        </w:rPr>
        <w:t>za pogodbeno leto 2021</w:t>
      </w:r>
      <w:r w:rsidR="008C4A8C" w:rsidRPr="008B52E1">
        <w:rPr>
          <w:rFonts w:asciiTheme="minorHAnsi" w:hAnsiTheme="minorHAnsi" w:cstheme="minorHAnsi"/>
          <w:sz w:val="22"/>
          <w:szCs w:val="22"/>
        </w:rPr>
        <w:t>; v</w:t>
      </w:r>
      <w:r w:rsidRPr="008B52E1">
        <w:rPr>
          <w:rFonts w:asciiTheme="minorHAnsi" w:hAnsiTheme="minorHAnsi" w:cstheme="minorHAnsi"/>
          <w:sz w:val="22"/>
          <w:szCs w:val="22"/>
        </w:rPr>
        <w:t xml:space="preserve"> model klinične genetike se vključujejo nove tehnologije, ki so posledica</w:t>
      </w:r>
      <w:r w:rsidR="008C4A8C" w:rsidRPr="008B52E1">
        <w:rPr>
          <w:rFonts w:asciiTheme="minorHAnsi" w:hAnsiTheme="minorHAnsi" w:cstheme="minorHAnsi"/>
          <w:sz w:val="22"/>
          <w:szCs w:val="22"/>
        </w:rPr>
        <w:t xml:space="preserve"> </w:t>
      </w:r>
      <w:r w:rsidRPr="008B52E1">
        <w:rPr>
          <w:rFonts w:asciiTheme="minorHAnsi" w:hAnsiTheme="minorHAnsi" w:cstheme="minorHAnsi"/>
          <w:sz w:val="22"/>
          <w:szCs w:val="22"/>
        </w:rPr>
        <w:t>hitro rastoče znanosti v medicinski genetiki</w:t>
      </w:r>
      <w:r w:rsidR="008C4A8C" w:rsidRPr="008B52E1">
        <w:rPr>
          <w:rFonts w:asciiTheme="minorHAnsi" w:hAnsiTheme="minorHAnsi" w:cstheme="minorHAnsi"/>
          <w:sz w:val="22"/>
          <w:szCs w:val="22"/>
        </w:rPr>
        <w:t>; m</w:t>
      </w:r>
      <w:r w:rsidRPr="008B52E1">
        <w:rPr>
          <w:rFonts w:asciiTheme="minorHAnsi" w:hAnsiTheme="minorHAnsi" w:cstheme="minorHAnsi"/>
          <w:sz w:val="22"/>
          <w:szCs w:val="22"/>
        </w:rPr>
        <w:t>olekularno genetska diagnostika na področju</w:t>
      </w:r>
      <w:r w:rsidR="008C4A8C" w:rsidRPr="008B52E1">
        <w:rPr>
          <w:rFonts w:asciiTheme="minorHAnsi" w:hAnsiTheme="minorHAnsi" w:cstheme="minorHAnsi"/>
          <w:sz w:val="22"/>
          <w:szCs w:val="22"/>
        </w:rPr>
        <w:t xml:space="preserve"> </w:t>
      </w:r>
      <w:r w:rsidRPr="008B52E1">
        <w:rPr>
          <w:rFonts w:asciiTheme="minorHAnsi" w:hAnsiTheme="minorHAnsi" w:cstheme="minorHAnsi"/>
          <w:sz w:val="22"/>
          <w:szCs w:val="22"/>
        </w:rPr>
        <w:t>onkologije pa je nepogrešljiva za opredelitev diagnostičnih, prognostičnih ter napovednih</w:t>
      </w:r>
      <w:r w:rsidR="008C4A8C" w:rsidRPr="008B52E1">
        <w:rPr>
          <w:rFonts w:asciiTheme="minorHAnsi" w:hAnsiTheme="minorHAnsi" w:cstheme="minorHAnsi"/>
          <w:sz w:val="22"/>
          <w:szCs w:val="22"/>
        </w:rPr>
        <w:t xml:space="preserve"> </w:t>
      </w:r>
      <w:r w:rsidRPr="008B52E1">
        <w:rPr>
          <w:rFonts w:asciiTheme="minorHAnsi" w:hAnsiTheme="minorHAnsi" w:cstheme="minorHAnsi"/>
          <w:sz w:val="22"/>
          <w:szCs w:val="22"/>
        </w:rPr>
        <w:t>dejavnikov za izbiro in izvajanje najustreznejšega zdravljenja s tarčnimi zdravili</w:t>
      </w:r>
      <w:r w:rsidR="008C4A8C" w:rsidRPr="008B52E1">
        <w:rPr>
          <w:rFonts w:asciiTheme="minorHAnsi" w:hAnsiTheme="minorHAnsi" w:cstheme="minorHAnsi"/>
          <w:sz w:val="22"/>
          <w:szCs w:val="22"/>
        </w:rPr>
        <w:t>; z</w:t>
      </w:r>
      <w:r w:rsidRPr="008B52E1">
        <w:rPr>
          <w:rFonts w:asciiTheme="minorHAnsi" w:hAnsiTheme="minorHAnsi" w:cstheme="minorHAnsi"/>
          <w:sz w:val="22"/>
          <w:szCs w:val="22"/>
        </w:rPr>
        <w:t xml:space="preserve"> modeloma</w:t>
      </w:r>
      <w:r w:rsidR="008C4A8C" w:rsidRPr="008B52E1">
        <w:rPr>
          <w:rFonts w:asciiTheme="minorHAnsi" w:hAnsiTheme="minorHAnsi" w:cstheme="minorHAnsi"/>
          <w:sz w:val="22"/>
          <w:szCs w:val="22"/>
        </w:rPr>
        <w:t xml:space="preserve"> p</w:t>
      </w:r>
      <w:r w:rsidRPr="008B52E1">
        <w:rPr>
          <w:rFonts w:asciiTheme="minorHAnsi" w:hAnsiTheme="minorHAnsi" w:cstheme="minorHAnsi"/>
          <w:sz w:val="22"/>
          <w:szCs w:val="22"/>
        </w:rPr>
        <w:t>lačevanja revmatoloških in otorinolaringoloških storitev pa ZZZS izvajalce spodbuja k skrajševanju</w:t>
      </w:r>
      <w:r w:rsidR="008C4A8C" w:rsidRPr="008B52E1">
        <w:rPr>
          <w:rFonts w:asciiTheme="minorHAnsi" w:hAnsiTheme="minorHAnsi" w:cstheme="minorHAnsi"/>
          <w:sz w:val="22"/>
          <w:szCs w:val="22"/>
        </w:rPr>
        <w:t xml:space="preserve"> </w:t>
      </w:r>
      <w:r w:rsidRPr="008B52E1">
        <w:rPr>
          <w:rFonts w:asciiTheme="minorHAnsi" w:hAnsiTheme="minorHAnsi" w:cstheme="minorHAnsi"/>
          <w:sz w:val="22"/>
          <w:szCs w:val="22"/>
        </w:rPr>
        <w:t>čakalnih dob in zmanjševanju števila čakajočih na prve preglede</w:t>
      </w:r>
      <w:r w:rsidR="008C4A8C" w:rsidRPr="008B52E1">
        <w:rPr>
          <w:rFonts w:asciiTheme="minorHAnsi" w:hAnsiTheme="minorHAnsi" w:cstheme="minorHAnsi"/>
          <w:sz w:val="22"/>
          <w:szCs w:val="22"/>
        </w:rPr>
        <w:t xml:space="preserve">; </w:t>
      </w:r>
      <w:r w:rsidRPr="008B52E1">
        <w:rPr>
          <w:rFonts w:asciiTheme="minorHAnsi" w:hAnsiTheme="minorHAnsi" w:cstheme="minorHAnsi"/>
          <w:sz w:val="22"/>
          <w:szCs w:val="22"/>
        </w:rPr>
        <w:t>ZZZS je v sodelovanju z razširjenimi strokovnimi kolegiji opredelil in v jeseni 2020 uvedel storitve</w:t>
      </w:r>
      <w:r w:rsidR="008C4A8C" w:rsidRPr="008B52E1">
        <w:rPr>
          <w:rFonts w:asciiTheme="minorHAnsi" w:hAnsiTheme="minorHAnsi" w:cstheme="minorHAnsi"/>
          <w:sz w:val="22"/>
          <w:szCs w:val="22"/>
        </w:rPr>
        <w:t xml:space="preserve"> </w:t>
      </w:r>
      <w:r w:rsidRPr="008B52E1">
        <w:rPr>
          <w:rFonts w:asciiTheme="minorHAnsi" w:hAnsiTheme="minorHAnsi" w:cstheme="minorHAnsi"/>
          <w:sz w:val="22"/>
          <w:szCs w:val="22"/>
        </w:rPr>
        <w:t>za obračun dela s pacienti na daljavo na ravni specialistično ambulantnih dejavnosti</w:t>
      </w:r>
      <w:r w:rsidR="008C4A8C" w:rsidRPr="008B52E1">
        <w:rPr>
          <w:rFonts w:asciiTheme="minorHAnsi" w:hAnsiTheme="minorHAnsi" w:cstheme="minorHAnsi"/>
          <w:sz w:val="22"/>
          <w:szCs w:val="22"/>
        </w:rPr>
        <w:t>; n</w:t>
      </w:r>
      <w:r w:rsidRPr="008B52E1">
        <w:rPr>
          <w:rFonts w:asciiTheme="minorHAnsi" w:hAnsiTheme="minorHAnsi" w:cstheme="minorHAnsi"/>
          <w:sz w:val="22"/>
          <w:szCs w:val="22"/>
        </w:rPr>
        <w:t>ove storitve so bile v letu 2020 uvedene tudi na področju radiološke diagnostike (ultrazvok,</w:t>
      </w:r>
      <w:r w:rsidR="008C4A8C" w:rsidRPr="008B52E1">
        <w:rPr>
          <w:rFonts w:asciiTheme="minorHAnsi" w:hAnsiTheme="minorHAnsi" w:cstheme="minorHAnsi"/>
          <w:sz w:val="22"/>
          <w:szCs w:val="22"/>
        </w:rPr>
        <w:t xml:space="preserve"> </w:t>
      </w:r>
      <w:r w:rsidRPr="008B52E1">
        <w:rPr>
          <w:rFonts w:asciiTheme="minorHAnsi" w:hAnsiTheme="minorHAnsi" w:cstheme="minorHAnsi"/>
          <w:sz w:val="22"/>
          <w:szCs w:val="22"/>
        </w:rPr>
        <w:t>magnetna resonanca in računalniška tomografija) z namenom vzpostavitve preglednejšega</w:t>
      </w:r>
      <w:r w:rsidR="008C4A8C" w:rsidRPr="008B52E1">
        <w:rPr>
          <w:rFonts w:asciiTheme="minorHAnsi" w:hAnsiTheme="minorHAnsi" w:cstheme="minorHAnsi"/>
          <w:sz w:val="22"/>
          <w:szCs w:val="22"/>
        </w:rPr>
        <w:t xml:space="preserve"> </w:t>
      </w:r>
      <w:r w:rsidRPr="008B52E1">
        <w:rPr>
          <w:rFonts w:asciiTheme="minorHAnsi" w:hAnsiTheme="minorHAnsi" w:cstheme="minorHAnsi"/>
          <w:sz w:val="22"/>
          <w:szCs w:val="22"/>
        </w:rPr>
        <w:t>obračuna in evidence opravljenih specifičnih radioloških preiskav</w:t>
      </w:r>
      <w:r w:rsidR="008C4A8C" w:rsidRPr="008B52E1">
        <w:rPr>
          <w:rFonts w:asciiTheme="minorHAnsi" w:hAnsiTheme="minorHAnsi" w:cstheme="minorHAnsi"/>
          <w:sz w:val="22"/>
          <w:szCs w:val="22"/>
        </w:rPr>
        <w:t>; n</w:t>
      </w:r>
      <w:r w:rsidRPr="008B52E1">
        <w:rPr>
          <w:rFonts w:asciiTheme="minorHAnsi" w:hAnsiTheme="minorHAnsi" w:cstheme="minorHAnsi"/>
          <w:sz w:val="22"/>
          <w:szCs w:val="22"/>
        </w:rPr>
        <w:t xml:space="preserve">a področju specialističnega zobozdravstva je ZZZS prenovil model plačevanja </w:t>
      </w:r>
      <w:proofErr w:type="spellStart"/>
      <w:r w:rsidRPr="008B52E1">
        <w:rPr>
          <w:rFonts w:asciiTheme="minorHAnsi" w:hAnsiTheme="minorHAnsi" w:cstheme="minorHAnsi"/>
          <w:sz w:val="22"/>
          <w:szCs w:val="22"/>
        </w:rPr>
        <w:t>implantoloških</w:t>
      </w:r>
      <w:proofErr w:type="spellEnd"/>
      <w:r w:rsidR="008C4A8C" w:rsidRPr="008B52E1">
        <w:rPr>
          <w:rFonts w:asciiTheme="minorHAnsi" w:hAnsiTheme="minorHAnsi" w:cstheme="minorHAnsi"/>
          <w:sz w:val="22"/>
          <w:szCs w:val="22"/>
        </w:rPr>
        <w:t xml:space="preserve"> </w:t>
      </w:r>
      <w:r w:rsidRPr="008B52E1">
        <w:rPr>
          <w:rFonts w:asciiTheme="minorHAnsi" w:hAnsiTheme="minorHAnsi" w:cstheme="minorHAnsi"/>
          <w:sz w:val="22"/>
          <w:szCs w:val="22"/>
        </w:rPr>
        <w:t>storitev</w:t>
      </w:r>
      <w:r w:rsidR="000A4C86" w:rsidRPr="008B52E1">
        <w:rPr>
          <w:rFonts w:asciiTheme="minorHAnsi" w:hAnsiTheme="minorHAnsi" w:cstheme="minorHAnsi"/>
          <w:sz w:val="22"/>
          <w:szCs w:val="22"/>
        </w:rPr>
        <w:t xml:space="preserve">. </w:t>
      </w:r>
    </w:p>
    <w:p w14:paraId="18F37999" w14:textId="77777777" w:rsidR="00147455" w:rsidRPr="008B52E1" w:rsidRDefault="00147455" w:rsidP="008B52E1">
      <w:pPr>
        <w:pStyle w:val="Telobesedila2"/>
        <w:spacing w:line="240" w:lineRule="exact"/>
        <w:rPr>
          <w:rFonts w:asciiTheme="minorHAnsi" w:hAnsiTheme="minorHAnsi" w:cstheme="minorHAnsi"/>
          <w:sz w:val="22"/>
          <w:szCs w:val="22"/>
        </w:rPr>
      </w:pPr>
    </w:p>
    <w:p w14:paraId="4F8CAF02" w14:textId="35E487F2" w:rsidR="00147455" w:rsidRPr="008B52E1" w:rsidRDefault="00147455" w:rsidP="008B52E1">
      <w:pPr>
        <w:pStyle w:val="Telobesedila2"/>
        <w:spacing w:line="240" w:lineRule="exact"/>
        <w:jc w:val="both"/>
        <w:rPr>
          <w:rFonts w:asciiTheme="minorHAnsi" w:hAnsiTheme="minorHAnsi" w:cstheme="minorHAnsi"/>
          <w:b w:val="0"/>
          <w:bCs/>
          <w:sz w:val="22"/>
          <w:szCs w:val="22"/>
        </w:rPr>
      </w:pPr>
      <w:r w:rsidRPr="008B52E1">
        <w:rPr>
          <w:rFonts w:asciiTheme="minorHAnsi" w:hAnsiTheme="minorHAnsi" w:cstheme="minorHAnsi"/>
          <w:b w:val="0"/>
          <w:bCs/>
          <w:sz w:val="22"/>
          <w:szCs w:val="22"/>
        </w:rPr>
        <w:t>V letu 20</w:t>
      </w:r>
      <w:r w:rsidR="000A4C86" w:rsidRPr="008B52E1">
        <w:rPr>
          <w:rFonts w:asciiTheme="minorHAnsi" w:hAnsiTheme="minorHAnsi" w:cstheme="minorHAnsi"/>
          <w:b w:val="0"/>
          <w:bCs/>
          <w:sz w:val="22"/>
          <w:szCs w:val="22"/>
        </w:rPr>
        <w:t>20</w:t>
      </w:r>
      <w:r w:rsidRPr="008B52E1">
        <w:rPr>
          <w:rFonts w:asciiTheme="minorHAnsi" w:hAnsiTheme="minorHAnsi" w:cstheme="minorHAnsi"/>
          <w:b w:val="0"/>
          <w:bCs/>
          <w:sz w:val="22"/>
          <w:szCs w:val="22"/>
        </w:rPr>
        <w:t xml:space="preserve"> je ZZZS izvedel skupno </w:t>
      </w:r>
      <w:r w:rsidR="00284C59">
        <w:rPr>
          <w:rFonts w:asciiTheme="minorHAnsi" w:hAnsiTheme="minorHAnsi" w:cstheme="minorHAnsi"/>
          <w:b w:val="0"/>
          <w:bCs/>
          <w:sz w:val="22"/>
          <w:szCs w:val="22"/>
        </w:rPr>
        <w:t>496</w:t>
      </w:r>
      <w:r w:rsidRPr="008B52E1">
        <w:rPr>
          <w:rFonts w:asciiTheme="minorHAnsi" w:hAnsiTheme="minorHAnsi" w:cstheme="minorHAnsi"/>
          <w:b w:val="0"/>
          <w:bCs/>
          <w:sz w:val="22"/>
          <w:szCs w:val="22"/>
        </w:rPr>
        <w:t xml:space="preserve"> nadzorov nad izvajanjem pogodb, sklenjenih med ZZZS in izvajalci zdravstvenih storitev. </w:t>
      </w:r>
      <w:r w:rsidR="000A4C86" w:rsidRPr="008B52E1">
        <w:rPr>
          <w:rFonts w:asciiTheme="minorHAnsi" w:hAnsiTheme="minorHAnsi" w:cstheme="minorHAnsi"/>
          <w:b w:val="0"/>
          <w:bCs/>
          <w:sz w:val="22"/>
          <w:szCs w:val="22"/>
        </w:rPr>
        <w:t xml:space="preserve">Sistemsko je ZZZS nadzoroval obračun akutne bolnišnične obravnave oseb z vnetjem spodnjih dihal, okvarami obtočil brez akutnega miokardnega infarkta, s kirurškim posegom, ki ni bil vezan na glavno diagnozo, </w:t>
      </w:r>
      <w:proofErr w:type="spellStart"/>
      <w:r w:rsidR="000A4C86" w:rsidRPr="008B52E1">
        <w:rPr>
          <w:rFonts w:asciiTheme="minorHAnsi" w:hAnsiTheme="minorHAnsi" w:cstheme="minorHAnsi"/>
          <w:b w:val="0"/>
          <w:bCs/>
          <w:sz w:val="22"/>
          <w:szCs w:val="22"/>
        </w:rPr>
        <w:t>neakutne</w:t>
      </w:r>
      <w:proofErr w:type="spellEnd"/>
      <w:r w:rsidR="000A4C86" w:rsidRPr="008B52E1">
        <w:rPr>
          <w:rFonts w:asciiTheme="minorHAnsi" w:hAnsiTheme="minorHAnsi" w:cstheme="minorHAnsi"/>
          <w:b w:val="0"/>
          <w:bCs/>
          <w:sz w:val="22"/>
          <w:szCs w:val="22"/>
        </w:rPr>
        <w:t xml:space="preserve"> bolnišnične obravnave ter obračun specialistične zunajbolnišnične dejavnosti diabetologije, pulmologije, dermatologije, psihiatrije, interne medicine, pediatrije, oftalmologije, ortopedije, otorinolaringologije, slikovne diagnostike in enote za poškodbe v urgentnih centrih. Na področju zdravil se je poleg nadzora izdaje zdravil v lekarnah sistemsko nadzorovalo predpisovanje zdravil v splošnih ambulantah in </w:t>
      </w:r>
      <w:r w:rsidR="000A4C86" w:rsidRPr="008B52E1">
        <w:rPr>
          <w:rFonts w:asciiTheme="minorHAnsi" w:hAnsiTheme="minorHAnsi" w:cstheme="minorHAnsi"/>
          <w:b w:val="0"/>
          <w:bCs/>
          <w:sz w:val="22"/>
          <w:szCs w:val="22"/>
        </w:rPr>
        <w:lastRenderedPageBreak/>
        <w:t xml:space="preserve">otroških in šolskih dispanzerjih. Pri tem je bila </w:t>
      </w:r>
      <w:proofErr w:type="spellStart"/>
      <w:r w:rsidR="000A4C86" w:rsidRPr="008B52E1">
        <w:rPr>
          <w:rFonts w:asciiTheme="minorHAnsi" w:hAnsiTheme="minorHAnsi" w:cstheme="minorHAnsi"/>
          <w:b w:val="0"/>
          <w:bCs/>
          <w:sz w:val="22"/>
          <w:szCs w:val="22"/>
        </w:rPr>
        <w:t>polifarmakoterapija</w:t>
      </w:r>
      <w:proofErr w:type="spellEnd"/>
      <w:r w:rsidR="000A4C86" w:rsidRPr="008B52E1">
        <w:rPr>
          <w:rFonts w:asciiTheme="minorHAnsi" w:hAnsiTheme="minorHAnsi" w:cstheme="minorHAnsi"/>
          <w:b w:val="0"/>
          <w:bCs/>
          <w:sz w:val="22"/>
          <w:szCs w:val="22"/>
        </w:rPr>
        <w:t xml:space="preserve"> pomembno merilo za odločitev za nadzor. Sistemski nadzori primarne ravni so obsegali obračun nege v domovih starejših občanov, obračun storitev splošnih ambulant in ambulant v socialnovarstvenih zavodih, patronaže, ginekologije, fizioterapije ter obračun diagnosticiranja, zdravljenja in izvajanja protetičnih storitev v osnovnem zobozdravstvu.</w:t>
      </w:r>
      <w:r w:rsidR="009D2B6E" w:rsidRPr="008B52E1">
        <w:rPr>
          <w:rFonts w:asciiTheme="minorHAnsi" w:hAnsiTheme="minorHAnsi" w:cstheme="minorHAnsi"/>
          <w:b w:val="0"/>
          <w:bCs/>
          <w:sz w:val="22"/>
          <w:szCs w:val="22"/>
        </w:rPr>
        <w:t xml:space="preserve"> </w:t>
      </w:r>
      <w:r w:rsidRPr="008B52E1">
        <w:rPr>
          <w:rFonts w:asciiTheme="minorHAnsi" w:hAnsiTheme="minorHAnsi" w:cstheme="minorHAnsi"/>
          <w:b w:val="0"/>
          <w:bCs/>
          <w:sz w:val="22"/>
          <w:szCs w:val="22"/>
        </w:rPr>
        <w:t>Na podlagi izvedenih nadzorov je ZZZS zmanjšal svoje obveznosti do izvajalcev v letu 20</w:t>
      </w:r>
      <w:r w:rsidR="000A4C86" w:rsidRPr="008B52E1">
        <w:rPr>
          <w:rFonts w:asciiTheme="minorHAnsi" w:hAnsiTheme="minorHAnsi" w:cstheme="minorHAnsi"/>
          <w:b w:val="0"/>
          <w:bCs/>
          <w:sz w:val="22"/>
          <w:szCs w:val="22"/>
        </w:rPr>
        <w:t>20</w:t>
      </w:r>
      <w:r w:rsidRPr="008B52E1">
        <w:rPr>
          <w:rFonts w:asciiTheme="minorHAnsi" w:hAnsiTheme="minorHAnsi" w:cstheme="minorHAnsi"/>
          <w:b w:val="0"/>
          <w:bCs/>
          <w:sz w:val="22"/>
          <w:szCs w:val="22"/>
        </w:rPr>
        <w:t xml:space="preserve"> za </w:t>
      </w:r>
      <w:r w:rsidR="000A4C86" w:rsidRPr="008B52E1">
        <w:rPr>
          <w:rFonts w:asciiTheme="minorHAnsi" w:hAnsiTheme="minorHAnsi" w:cstheme="minorHAnsi"/>
          <w:b w:val="0"/>
          <w:bCs/>
          <w:sz w:val="22"/>
          <w:szCs w:val="22"/>
        </w:rPr>
        <w:t xml:space="preserve">2,4 </w:t>
      </w:r>
      <w:r w:rsidRPr="008B52E1">
        <w:rPr>
          <w:rFonts w:asciiTheme="minorHAnsi" w:hAnsiTheme="minorHAnsi" w:cstheme="minorHAnsi"/>
          <w:b w:val="0"/>
          <w:bCs/>
          <w:sz w:val="22"/>
          <w:szCs w:val="22"/>
        </w:rPr>
        <w:t xml:space="preserve">milijona evrov, izvajalcem pa je izrekel za </w:t>
      </w:r>
      <w:r w:rsidR="000A4C86" w:rsidRPr="008B52E1">
        <w:rPr>
          <w:rFonts w:asciiTheme="minorHAnsi" w:hAnsiTheme="minorHAnsi" w:cstheme="minorHAnsi"/>
          <w:b w:val="0"/>
          <w:bCs/>
          <w:sz w:val="22"/>
          <w:szCs w:val="22"/>
        </w:rPr>
        <w:t>168.550</w:t>
      </w:r>
      <w:r w:rsidRPr="008B52E1">
        <w:rPr>
          <w:rFonts w:asciiTheme="minorHAnsi" w:hAnsiTheme="minorHAnsi" w:cstheme="minorHAnsi"/>
          <w:b w:val="0"/>
          <w:bCs/>
          <w:sz w:val="22"/>
          <w:szCs w:val="22"/>
        </w:rPr>
        <w:t xml:space="preserve"> evrov pogodbenih kazni.</w:t>
      </w:r>
    </w:p>
    <w:p w14:paraId="06693ED7" w14:textId="77777777" w:rsidR="009D2B6E" w:rsidRPr="008B52E1" w:rsidRDefault="009D2B6E" w:rsidP="008B52E1">
      <w:pPr>
        <w:pStyle w:val="Telobesedila2"/>
        <w:spacing w:line="240" w:lineRule="exact"/>
        <w:jc w:val="both"/>
        <w:rPr>
          <w:rFonts w:asciiTheme="minorHAnsi" w:hAnsiTheme="minorHAnsi" w:cstheme="minorHAnsi"/>
          <w:b w:val="0"/>
          <w:bCs/>
          <w:sz w:val="22"/>
          <w:szCs w:val="22"/>
        </w:rPr>
      </w:pPr>
    </w:p>
    <w:p w14:paraId="3BD5CE01" w14:textId="5B5B6089" w:rsidR="000E00AF" w:rsidRPr="000E00AF" w:rsidRDefault="000E00AF" w:rsidP="008B52E1">
      <w:pPr>
        <w:pStyle w:val="Telobesedila2"/>
        <w:spacing w:line="240" w:lineRule="exact"/>
        <w:jc w:val="both"/>
        <w:rPr>
          <w:rFonts w:ascii="Calibri" w:hAnsi="Calibri" w:cs="Calibri"/>
          <w:b w:val="0"/>
          <w:bCs/>
          <w:sz w:val="22"/>
          <w:szCs w:val="22"/>
        </w:rPr>
      </w:pPr>
      <w:r>
        <w:rPr>
          <w:rFonts w:ascii="Calibri" w:hAnsi="Calibri" w:cs="Calibri"/>
          <w:b w:val="0"/>
          <w:bCs/>
          <w:sz w:val="22"/>
          <w:szCs w:val="22"/>
        </w:rPr>
        <w:t xml:space="preserve">Odhodki za zdravila so bili za </w:t>
      </w:r>
      <w:r w:rsidRPr="000E00AF">
        <w:rPr>
          <w:rFonts w:ascii="Calibri" w:hAnsi="Calibri" w:cs="Calibri"/>
          <w:b w:val="0"/>
          <w:bCs/>
          <w:sz w:val="22"/>
          <w:szCs w:val="22"/>
        </w:rPr>
        <w:t xml:space="preserve">17,9% </w:t>
      </w:r>
      <w:r>
        <w:rPr>
          <w:rFonts w:ascii="Calibri" w:hAnsi="Calibri" w:cs="Calibri"/>
          <w:b w:val="0"/>
          <w:bCs/>
          <w:sz w:val="22"/>
          <w:szCs w:val="22"/>
        </w:rPr>
        <w:t xml:space="preserve">višji </w:t>
      </w:r>
      <w:r w:rsidRPr="000E00AF">
        <w:rPr>
          <w:rFonts w:ascii="Calibri" w:hAnsi="Calibri" w:cs="Calibri"/>
          <w:b w:val="0"/>
          <w:bCs/>
          <w:sz w:val="22"/>
          <w:szCs w:val="22"/>
        </w:rPr>
        <w:t xml:space="preserve">v primerjavi z letom 2019, saj so dosegli že 548,3 milijona evrov. </w:t>
      </w:r>
      <w:r w:rsidR="008E7394" w:rsidRPr="000E00AF">
        <w:rPr>
          <w:rFonts w:ascii="Calibri" w:hAnsi="Calibri" w:cs="Calibri"/>
          <w:b w:val="0"/>
          <w:bCs/>
          <w:sz w:val="22"/>
          <w:szCs w:val="22"/>
        </w:rPr>
        <w:t xml:space="preserve">Rast odhodkov </w:t>
      </w:r>
      <w:r w:rsidRPr="000E00AF">
        <w:rPr>
          <w:rFonts w:ascii="Calibri" w:hAnsi="Calibri" w:cs="Calibri"/>
          <w:b w:val="0"/>
          <w:bCs/>
          <w:sz w:val="22"/>
          <w:szCs w:val="22"/>
        </w:rPr>
        <w:t xml:space="preserve">je predvsem posledica </w:t>
      </w:r>
      <w:r w:rsidR="008E7394" w:rsidRPr="000E00AF">
        <w:rPr>
          <w:rFonts w:ascii="Calibri" w:hAnsi="Calibri" w:cs="Calibri"/>
          <w:b w:val="0"/>
          <w:bCs/>
          <w:sz w:val="22"/>
          <w:szCs w:val="22"/>
        </w:rPr>
        <w:t>povečanj</w:t>
      </w:r>
      <w:r w:rsidRPr="000E00AF">
        <w:rPr>
          <w:rFonts w:ascii="Calibri" w:hAnsi="Calibri" w:cs="Calibri"/>
          <w:b w:val="0"/>
          <w:bCs/>
          <w:sz w:val="22"/>
          <w:szCs w:val="22"/>
        </w:rPr>
        <w:t>a</w:t>
      </w:r>
      <w:r w:rsidR="008E7394" w:rsidRPr="000E00AF">
        <w:rPr>
          <w:rFonts w:ascii="Calibri" w:hAnsi="Calibri" w:cs="Calibri"/>
          <w:b w:val="0"/>
          <w:bCs/>
          <w:sz w:val="22"/>
          <w:szCs w:val="22"/>
        </w:rPr>
        <w:t xml:space="preserve"> porabe že uvedenih zdravil in uvajanj</w:t>
      </w:r>
      <w:r w:rsidRPr="000E00AF">
        <w:rPr>
          <w:rFonts w:ascii="Calibri" w:hAnsi="Calibri" w:cs="Calibri"/>
          <w:b w:val="0"/>
          <w:bCs/>
          <w:sz w:val="22"/>
          <w:szCs w:val="22"/>
        </w:rPr>
        <w:t>a</w:t>
      </w:r>
      <w:r w:rsidR="008E7394" w:rsidRPr="000E00AF">
        <w:rPr>
          <w:rFonts w:ascii="Calibri" w:hAnsi="Calibri" w:cs="Calibri"/>
          <w:b w:val="0"/>
          <w:bCs/>
          <w:sz w:val="22"/>
          <w:szCs w:val="22"/>
        </w:rPr>
        <w:t xml:space="preserve"> novih dragih zdravil, zlasti</w:t>
      </w:r>
      <w:r>
        <w:rPr>
          <w:rFonts w:ascii="Calibri" w:hAnsi="Calibri" w:cs="Calibri"/>
          <w:b w:val="0"/>
          <w:bCs/>
          <w:sz w:val="22"/>
          <w:szCs w:val="22"/>
        </w:rPr>
        <w:t xml:space="preserve"> zaradi</w:t>
      </w:r>
      <w:r w:rsidR="008E7394" w:rsidRPr="000E00AF">
        <w:rPr>
          <w:rFonts w:ascii="Calibri" w:hAnsi="Calibri" w:cs="Calibri"/>
          <w:b w:val="0"/>
          <w:bCs/>
          <w:sz w:val="22"/>
          <w:szCs w:val="22"/>
        </w:rPr>
        <w:t xml:space="preserve"> bistvene širitve zdravljenja onkoloških in </w:t>
      </w:r>
      <w:proofErr w:type="spellStart"/>
      <w:r w:rsidR="008E7394" w:rsidRPr="000E00AF">
        <w:rPr>
          <w:rFonts w:ascii="Calibri" w:hAnsi="Calibri" w:cs="Calibri"/>
          <w:b w:val="0"/>
          <w:bCs/>
          <w:sz w:val="22"/>
          <w:szCs w:val="22"/>
        </w:rPr>
        <w:t>hemato</w:t>
      </w:r>
      <w:proofErr w:type="spellEnd"/>
      <w:r w:rsidR="008E7394" w:rsidRPr="000E00AF">
        <w:rPr>
          <w:rFonts w:ascii="Calibri" w:hAnsi="Calibri" w:cs="Calibri"/>
          <w:b w:val="0"/>
          <w:bCs/>
          <w:sz w:val="22"/>
          <w:szCs w:val="22"/>
        </w:rPr>
        <w:t>-onkoloških bolnikov, zdravil za spinalno mišično atrofijo in zaradi širše porabe zdravil za druge hude bolez</w:t>
      </w:r>
      <w:r w:rsidR="008E7394" w:rsidRPr="000E00AF">
        <w:rPr>
          <w:rFonts w:ascii="Calibri" w:hAnsi="Calibri" w:cs="Calibri"/>
          <w:b w:val="0"/>
          <w:bCs/>
          <w:sz w:val="22"/>
          <w:szCs w:val="22"/>
        </w:rPr>
        <w:softHyphen/>
        <w:t>ni.</w:t>
      </w:r>
      <w:r w:rsidR="00ED0419">
        <w:rPr>
          <w:rFonts w:ascii="Calibri" w:hAnsi="Calibri" w:cs="Calibri"/>
          <w:b w:val="0"/>
          <w:bCs/>
          <w:sz w:val="22"/>
          <w:szCs w:val="22"/>
        </w:rPr>
        <w:t xml:space="preserve"> </w:t>
      </w:r>
      <w:r w:rsidR="00F92D3D">
        <w:rPr>
          <w:rFonts w:ascii="Calibri" w:hAnsi="Calibri" w:cs="Calibri"/>
          <w:b w:val="0"/>
          <w:bCs/>
          <w:sz w:val="22"/>
          <w:szCs w:val="22"/>
        </w:rPr>
        <w:t xml:space="preserve">Odhodki za nadomestila plače med začasno zadržanostjo od dela (bolniški stalež) so znašali 444,3 milijona evrov in so bili za 16,9% višji kot v letu 2019. Razlogi za porast so predvsem bolniški staleži zaradi izolacije zaradi okužbe </w:t>
      </w:r>
      <w:r w:rsidR="00303A26">
        <w:rPr>
          <w:rFonts w:ascii="Calibri" w:hAnsi="Calibri" w:cs="Calibri"/>
          <w:b w:val="0"/>
          <w:bCs/>
          <w:sz w:val="22"/>
          <w:szCs w:val="22"/>
        </w:rPr>
        <w:t>s</w:t>
      </w:r>
      <w:r w:rsidR="00F92D3D">
        <w:rPr>
          <w:rFonts w:ascii="Calibri" w:hAnsi="Calibri" w:cs="Calibri"/>
          <w:b w:val="0"/>
          <w:bCs/>
          <w:sz w:val="22"/>
          <w:szCs w:val="22"/>
        </w:rPr>
        <w:t xml:space="preserve"> covidom-19, rast osnove za izplačilo nadom</w:t>
      </w:r>
      <w:r w:rsidR="00303A26">
        <w:rPr>
          <w:rFonts w:ascii="Calibri" w:hAnsi="Calibri" w:cs="Calibri"/>
          <w:b w:val="0"/>
          <w:bCs/>
          <w:sz w:val="22"/>
          <w:szCs w:val="22"/>
        </w:rPr>
        <w:t>e</w:t>
      </w:r>
      <w:r w:rsidR="00F92D3D">
        <w:rPr>
          <w:rFonts w:ascii="Calibri" w:hAnsi="Calibri" w:cs="Calibri"/>
          <w:b w:val="0"/>
          <w:bCs/>
          <w:sz w:val="22"/>
          <w:szCs w:val="22"/>
        </w:rPr>
        <w:t>stil</w:t>
      </w:r>
      <w:r w:rsidR="00303A26">
        <w:rPr>
          <w:rFonts w:ascii="Calibri" w:hAnsi="Calibri" w:cs="Calibri"/>
          <w:b w:val="0"/>
          <w:bCs/>
          <w:sz w:val="22"/>
          <w:szCs w:val="22"/>
        </w:rPr>
        <w:t>a</w:t>
      </w:r>
      <w:r w:rsidR="00F92D3D">
        <w:rPr>
          <w:rFonts w:ascii="Calibri" w:hAnsi="Calibri" w:cs="Calibri"/>
          <w:b w:val="0"/>
          <w:bCs/>
          <w:sz w:val="22"/>
          <w:szCs w:val="22"/>
        </w:rPr>
        <w:t xml:space="preserve"> plače, zamik plačila zaradi administrativne omejitve z odlokom Državnega zbora v letu 2019 ter nekateri drugi razlogi, zna</w:t>
      </w:r>
      <w:r w:rsidR="00303A26">
        <w:rPr>
          <w:rFonts w:ascii="Calibri" w:hAnsi="Calibri" w:cs="Calibri"/>
          <w:b w:val="0"/>
          <w:bCs/>
          <w:sz w:val="22"/>
          <w:szCs w:val="22"/>
        </w:rPr>
        <w:t>č</w:t>
      </w:r>
      <w:r w:rsidR="00F92D3D">
        <w:rPr>
          <w:rFonts w:ascii="Calibri" w:hAnsi="Calibri" w:cs="Calibri"/>
          <w:b w:val="0"/>
          <w:bCs/>
          <w:sz w:val="22"/>
          <w:szCs w:val="22"/>
        </w:rPr>
        <w:t xml:space="preserve">ilni tudi za pretekla leta (relativna visoka zaposlenost, podaljševanje upokojitvene starosti, </w:t>
      </w:r>
      <w:r w:rsidR="00303A26">
        <w:rPr>
          <w:rFonts w:ascii="Calibri" w:hAnsi="Calibri" w:cs="Calibri"/>
          <w:b w:val="0"/>
          <w:bCs/>
          <w:sz w:val="22"/>
          <w:szCs w:val="22"/>
        </w:rPr>
        <w:t xml:space="preserve">neustrezna </w:t>
      </w:r>
      <w:r w:rsidR="00F92D3D">
        <w:rPr>
          <w:rFonts w:ascii="Calibri" w:hAnsi="Calibri" w:cs="Calibri"/>
          <w:b w:val="0"/>
          <w:bCs/>
          <w:sz w:val="22"/>
          <w:szCs w:val="22"/>
        </w:rPr>
        <w:t xml:space="preserve">sistemska ureditev).   </w:t>
      </w:r>
    </w:p>
    <w:p w14:paraId="4F934DAD" w14:textId="77777777" w:rsidR="00A67CD3" w:rsidRDefault="00A67CD3" w:rsidP="008B52E1">
      <w:pPr>
        <w:pStyle w:val="Telobesedila2"/>
        <w:spacing w:line="240" w:lineRule="exact"/>
        <w:jc w:val="both"/>
        <w:rPr>
          <w:rFonts w:asciiTheme="minorHAnsi" w:hAnsiTheme="minorHAnsi" w:cstheme="minorHAnsi"/>
          <w:b w:val="0"/>
          <w:bCs/>
          <w:sz w:val="22"/>
          <w:szCs w:val="22"/>
        </w:rPr>
      </w:pPr>
    </w:p>
    <w:p w14:paraId="47C82F3E" w14:textId="060A2DFF" w:rsidR="00147455" w:rsidRPr="008B52E1" w:rsidRDefault="00147455" w:rsidP="008B52E1">
      <w:pPr>
        <w:pStyle w:val="Telobesedila2"/>
        <w:spacing w:line="240" w:lineRule="exact"/>
        <w:jc w:val="both"/>
        <w:rPr>
          <w:rFonts w:asciiTheme="minorHAnsi" w:hAnsiTheme="minorHAnsi" w:cstheme="minorHAnsi"/>
          <w:b w:val="0"/>
          <w:bCs/>
          <w:sz w:val="22"/>
          <w:szCs w:val="22"/>
        </w:rPr>
      </w:pPr>
      <w:r w:rsidRPr="008B52E1">
        <w:rPr>
          <w:rFonts w:asciiTheme="minorHAnsi" w:hAnsiTheme="minorHAnsi" w:cstheme="minorHAnsi"/>
          <w:b w:val="0"/>
          <w:bCs/>
          <w:sz w:val="22"/>
          <w:szCs w:val="22"/>
        </w:rPr>
        <w:t>Preračun v evre po metodi primerljive kupne moči (v PPP evrih) kaže, da so v 2</w:t>
      </w:r>
      <w:r w:rsidR="000A4C86" w:rsidRPr="008B52E1">
        <w:rPr>
          <w:rFonts w:asciiTheme="minorHAnsi" w:hAnsiTheme="minorHAnsi" w:cstheme="minorHAnsi"/>
          <w:b w:val="0"/>
          <w:bCs/>
          <w:sz w:val="22"/>
          <w:szCs w:val="22"/>
        </w:rPr>
        <w:t>7</w:t>
      </w:r>
      <w:r w:rsidRPr="008B52E1">
        <w:rPr>
          <w:rFonts w:asciiTheme="minorHAnsi" w:hAnsiTheme="minorHAnsi" w:cstheme="minorHAnsi"/>
          <w:b w:val="0"/>
          <w:bCs/>
          <w:sz w:val="22"/>
          <w:szCs w:val="22"/>
        </w:rPr>
        <w:t xml:space="preserve"> državah Evropske unije (zadnji razpoložljivi podatki za leto 201</w:t>
      </w:r>
      <w:r w:rsidR="000A4C86" w:rsidRPr="008B52E1">
        <w:rPr>
          <w:rFonts w:asciiTheme="minorHAnsi" w:hAnsiTheme="minorHAnsi" w:cstheme="minorHAnsi"/>
          <w:b w:val="0"/>
          <w:bCs/>
          <w:sz w:val="22"/>
          <w:szCs w:val="22"/>
        </w:rPr>
        <w:t>8</w:t>
      </w:r>
      <w:r w:rsidRPr="008B52E1">
        <w:rPr>
          <w:rFonts w:asciiTheme="minorHAnsi" w:hAnsiTheme="minorHAnsi" w:cstheme="minorHAnsi"/>
          <w:b w:val="0"/>
          <w:bCs/>
          <w:sz w:val="22"/>
          <w:szCs w:val="22"/>
        </w:rPr>
        <w:t xml:space="preserve">) namenili za zdravstvo povprečno </w:t>
      </w:r>
      <w:r w:rsidR="000A4C86" w:rsidRPr="008B52E1">
        <w:rPr>
          <w:rFonts w:asciiTheme="minorHAnsi" w:hAnsiTheme="minorHAnsi" w:cstheme="minorHAnsi"/>
          <w:b w:val="0"/>
          <w:bCs/>
          <w:sz w:val="22"/>
          <w:szCs w:val="22"/>
        </w:rPr>
        <w:t>2.552</w:t>
      </w:r>
      <w:r w:rsidRPr="008B52E1">
        <w:rPr>
          <w:rFonts w:asciiTheme="minorHAnsi" w:hAnsiTheme="minorHAnsi" w:cstheme="minorHAnsi"/>
          <w:b w:val="0"/>
          <w:bCs/>
          <w:sz w:val="22"/>
          <w:szCs w:val="22"/>
        </w:rPr>
        <w:t xml:space="preserve"> evrov na prebivalca, medtem ko smo v Sloveniji namenili za zdravstvo </w:t>
      </w:r>
      <w:r w:rsidR="000A4C86" w:rsidRPr="008B52E1">
        <w:rPr>
          <w:rFonts w:asciiTheme="minorHAnsi" w:hAnsiTheme="minorHAnsi" w:cstheme="minorHAnsi"/>
          <w:b w:val="0"/>
          <w:bCs/>
          <w:sz w:val="22"/>
          <w:szCs w:val="22"/>
        </w:rPr>
        <w:t>2.186</w:t>
      </w:r>
      <w:r w:rsidRPr="008B52E1">
        <w:rPr>
          <w:rFonts w:asciiTheme="minorHAnsi" w:hAnsiTheme="minorHAnsi" w:cstheme="minorHAnsi"/>
          <w:b w:val="0"/>
          <w:bCs/>
          <w:sz w:val="22"/>
          <w:szCs w:val="22"/>
        </w:rPr>
        <w:t xml:space="preserve"> evrov na prebivalca, od tega iz javnih sredstev </w:t>
      </w:r>
      <w:r w:rsidR="000A4C86" w:rsidRPr="008B52E1">
        <w:rPr>
          <w:rFonts w:asciiTheme="minorHAnsi" w:hAnsiTheme="minorHAnsi" w:cstheme="minorHAnsi"/>
          <w:b w:val="0"/>
          <w:bCs/>
          <w:sz w:val="22"/>
          <w:szCs w:val="22"/>
        </w:rPr>
        <w:t>1.573</w:t>
      </w:r>
      <w:r w:rsidRPr="008B52E1">
        <w:rPr>
          <w:rFonts w:asciiTheme="minorHAnsi" w:hAnsiTheme="minorHAnsi" w:cstheme="minorHAnsi"/>
          <w:b w:val="0"/>
          <w:bCs/>
          <w:sz w:val="22"/>
          <w:szCs w:val="22"/>
        </w:rPr>
        <w:t xml:space="preserve"> (povprečje EU2</w:t>
      </w:r>
      <w:r w:rsidR="000A4C86" w:rsidRPr="008B52E1">
        <w:rPr>
          <w:rFonts w:asciiTheme="minorHAnsi" w:hAnsiTheme="minorHAnsi" w:cstheme="minorHAnsi"/>
          <w:b w:val="0"/>
          <w:bCs/>
          <w:sz w:val="22"/>
          <w:szCs w:val="22"/>
        </w:rPr>
        <w:t>7</w:t>
      </w:r>
      <w:r w:rsidRPr="008B52E1">
        <w:rPr>
          <w:rFonts w:asciiTheme="minorHAnsi" w:hAnsiTheme="minorHAnsi" w:cstheme="minorHAnsi"/>
          <w:b w:val="0"/>
          <w:bCs/>
          <w:sz w:val="22"/>
          <w:szCs w:val="22"/>
        </w:rPr>
        <w:t xml:space="preserve">: </w:t>
      </w:r>
      <w:r w:rsidR="000A4C86" w:rsidRPr="008B52E1">
        <w:rPr>
          <w:rFonts w:asciiTheme="minorHAnsi" w:hAnsiTheme="minorHAnsi" w:cstheme="minorHAnsi"/>
          <w:b w:val="0"/>
          <w:bCs/>
          <w:sz w:val="22"/>
          <w:szCs w:val="22"/>
        </w:rPr>
        <w:t>1.907</w:t>
      </w:r>
      <w:r w:rsidRPr="008B52E1">
        <w:rPr>
          <w:rFonts w:asciiTheme="minorHAnsi" w:hAnsiTheme="minorHAnsi" w:cstheme="minorHAnsi"/>
          <w:b w:val="0"/>
          <w:bCs/>
          <w:sz w:val="22"/>
          <w:szCs w:val="22"/>
        </w:rPr>
        <w:t xml:space="preserve"> evrov), iz zasebnih sredstev pa </w:t>
      </w:r>
      <w:r w:rsidR="000A4C86" w:rsidRPr="008B52E1">
        <w:rPr>
          <w:rFonts w:asciiTheme="minorHAnsi" w:hAnsiTheme="minorHAnsi" w:cstheme="minorHAnsi"/>
          <w:b w:val="0"/>
          <w:bCs/>
          <w:sz w:val="22"/>
          <w:szCs w:val="22"/>
        </w:rPr>
        <w:t>613</w:t>
      </w:r>
      <w:r w:rsidRPr="008B52E1">
        <w:rPr>
          <w:rFonts w:asciiTheme="minorHAnsi" w:hAnsiTheme="minorHAnsi" w:cstheme="minorHAnsi"/>
          <w:b w:val="0"/>
          <w:bCs/>
          <w:sz w:val="22"/>
          <w:szCs w:val="22"/>
        </w:rPr>
        <w:t xml:space="preserve"> evrov (povprečje EU2</w:t>
      </w:r>
      <w:r w:rsidR="000A4C86" w:rsidRPr="008B52E1">
        <w:rPr>
          <w:rFonts w:asciiTheme="minorHAnsi" w:hAnsiTheme="minorHAnsi" w:cstheme="minorHAnsi"/>
          <w:b w:val="0"/>
          <w:bCs/>
          <w:sz w:val="22"/>
          <w:szCs w:val="22"/>
        </w:rPr>
        <w:t>7</w:t>
      </w:r>
      <w:r w:rsidRPr="008B52E1">
        <w:rPr>
          <w:rFonts w:asciiTheme="minorHAnsi" w:hAnsiTheme="minorHAnsi" w:cstheme="minorHAnsi"/>
          <w:b w:val="0"/>
          <w:bCs/>
          <w:sz w:val="22"/>
          <w:szCs w:val="22"/>
        </w:rPr>
        <w:t xml:space="preserve">: </w:t>
      </w:r>
      <w:r w:rsidR="00575FE4" w:rsidRPr="008B52E1">
        <w:rPr>
          <w:rFonts w:asciiTheme="minorHAnsi" w:hAnsiTheme="minorHAnsi" w:cstheme="minorHAnsi"/>
          <w:b w:val="0"/>
          <w:bCs/>
          <w:sz w:val="22"/>
          <w:szCs w:val="22"/>
        </w:rPr>
        <w:t>645</w:t>
      </w:r>
      <w:r w:rsidRPr="008B52E1">
        <w:rPr>
          <w:rFonts w:asciiTheme="minorHAnsi" w:hAnsiTheme="minorHAnsi" w:cstheme="minorHAnsi"/>
          <w:b w:val="0"/>
          <w:bCs/>
          <w:sz w:val="22"/>
          <w:szCs w:val="22"/>
        </w:rPr>
        <w:t xml:space="preserve"> evrov). Po izdatkih za zdravstvo na prebivalca je Slovenija najbolj primerljiva s Portugalsko (</w:t>
      </w:r>
      <w:r w:rsidR="00E16914" w:rsidRPr="008B52E1">
        <w:rPr>
          <w:rFonts w:asciiTheme="minorHAnsi" w:hAnsiTheme="minorHAnsi" w:cstheme="minorHAnsi"/>
          <w:b w:val="0"/>
          <w:bCs/>
          <w:sz w:val="22"/>
          <w:szCs w:val="22"/>
        </w:rPr>
        <w:t>2.290</w:t>
      </w:r>
      <w:r w:rsidRPr="008B52E1">
        <w:rPr>
          <w:rFonts w:asciiTheme="minorHAnsi" w:hAnsiTheme="minorHAnsi" w:cstheme="minorHAnsi"/>
          <w:b w:val="0"/>
          <w:bCs/>
          <w:sz w:val="22"/>
          <w:szCs w:val="22"/>
        </w:rPr>
        <w:t xml:space="preserve"> evrov na prebivalca) in Češko (</w:t>
      </w:r>
      <w:r w:rsidR="00E16914" w:rsidRPr="008B52E1">
        <w:rPr>
          <w:rFonts w:asciiTheme="minorHAnsi" w:hAnsiTheme="minorHAnsi" w:cstheme="minorHAnsi"/>
          <w:b w:val="0"/>
          <w:bCs/>
          <w:sz w:val="22"/>
          <w:szCs w:val="22"/>
        </w:rPr>
        <w:t>2.323</w:t>
      </w:r>
      <w:r w:rsidRPr="008B52E1">
        <w:rPr>
          <w:rFonts w:asciiTheme="minorHAnsi" w:hAnsiTheme="minorHAnsi" w:cstheme="minorHAnsi"/>
          <w:b w:val="0"/>
          <w:bCs/>
          <w:sz w:val="22"/>
          <w:szCs w:val="22"/>
        </w:rPr>
        <w:t xml:space="preserve"> evrov na prebivalca).</w:t>
      </w:r>
    </w:p>
    <w:p w14:paraId="215A09DF" w14:textId="77777777" w:rsidR="009D2B6E" w:rsidRPr="008B52E1" w:rsidRDefault="009D2B6E" w:rsidP="008B52E1">
      <w:pPr>
        <w:tabs>
          <w:tab w:val="clear" w:pos="5670"/>
        </w:tabs>
        <w:autoSpaceDE w:val="0"/>
        <w:autoSpaceDN w:val="0"/>
        <w:adjustRightInd w:val="0"/>
        <w:rPr>
          <w:rFonts w:asciiTheme="minorHAnsi" w:hAnsiTheme="minorHAnsi" w:cstheme="minorHAnsi"/>
          <w:lang w:eastAsia="sl-SI"/>
        </w:rPr>
      </w:pPr>
    </w:p>
    <w:p w14:paraId="7EA55A9A" w14:textId="5ECCF66F" w:rsidR="00ED0419" w:rsidRPr="00ED0419" w:rsidRDefault="00C711A5" w:rsidP="00ED0419">
      <w:pPr>
        <w:autoSpaceDE w:val="0"/>
        <w:autoSpaceDN w:val="0"/>
        <w:adjustRightInd w:val="0"/>
        <w:rPr>
          <w:rFonts w:asciiTheme="minorHAnsi" w:hAnsiTheme="minorHAnsi" w:cstheme="minorHAnsi"/>
        </w:rPr>
      </w:pPr>
      <w:r w:rsidRPr="00ED0419">
        <w:rPr>
          <w:rFonts w:asciiTheme="minorHAnsi" w:hAnsiTheme="minorHAnsi" w:cstheme="minorHAnsi"/>
          <w:lang w:eastAsia="sl-SI"/>
        </w:rPr>
        <w:t>ZZZS je v letu 2020 poleg rednih ciljev in obvladovanja posledic epidemije začel izpolnjevati strateški razvojni program za ob</w:t>
      </w:r>
      <w:r w:rsidR="00303A26">
        <w:rPr>
          <w:rFonts w:asciiTheme="minorHAnsi" w:hAnsiTheme="minorHAnsi" w:cstheme="minorHAnsi"/>
          <w:lang w:eastAsia="sl-SI"/>
        </w:rPr>
        <w:t>d</w:t>
      </w:r>
      <w:r w:rsidRPr="00ED0419">
        <w:rPr>
          <w:rFonts w:asciiTheme="minorHAnsi" w:hAnsiTheme="minorHAnsi" w:cstheme="minorHAnsi"/>
          <w:lang w:eastAsia="sl-SI"/>
        </w:rPr>
        <w:t>o</w:t>
      </w:r>
      <w:r w:rsidR="00303A26">
        <w:rPr>
          <w:rFonts w:asciiTheme="minorHAnsi" w:hAnsiTheme="minorHAnsi" w:cstheme="minorHAnsi"/>
          <w:lang w:eastAsia="sl-SI"/>
        </w:rPr>
        <w:t>b</w:t>
      </w:r>
      <w:r w:rsidRPr="00ED0419">
        <w:rPr>
          <w:rFonts w:asciiTheme="minorHAnsi" w:hAnsiTheme="minorHAnsi" w:cstheme="minorHAnsi"/>
          <w:lang w:eastAsia="sl-SI"/>
        </w:rPr>
        <w:t>je 2020 – 2025. Med ključnimi razvojnimi aktivnostmi je poleg nadaljevanja projektov za vzpostavitev celovitega elektronskega arhiva in za elektronsko izmenjavo dokumentov z evropskimi zavarovalnicami tudi zagon projekta za vzpostavitev infrastrukture in pogojev za celovito upravljanje sistema skupin primerljivih primerov – sistema beleženja, spremljanja in plačevanja akutne bolnišnične obravnave. Med pomembne razvojne dosežke štejemo tudi uveljavljene nove modele plačevanja zdravstvenih storitev, pridobitev dveh evropsko financiranih projektov za zagotovitev novih znanj in pilotno uveljavitev novih načinov plačevanja storitev, ki vključujejo tudi izide zdravljenja; vzpostavitev več sklopov kazalnikov kakovosti izvajanja storitev (npr. kazalniki za operacije kolka in kolena, predstavljeni in usklajeni z medicinsko stroko oziroma izvajalci) in stalno prizadevanje za zmanjševanje administrativnih bremen zavarovanih oseb in izvajalcev (npr. odprava napotnic za kontrolne preglede in poenostavitev postopka za povračilo potnih stroškov).</w:t>
      </w:r>
      <w:r w:rsidR="005D2D5B" w:rsidRPr="00ED0419">
        <w:rPr>
          <w:rFonts w:asciiTheme="minorHAnsi" w:hAnsiTheme="minorHAnsi" w:cstheme="minorHAnsi"/>
          <w:lang w:eastAsia="sl-SI"/>
        </w:rPr>
        <w:t xml:space="preserve"> V letu 2020 smo </w:t>
      </w:r>
      <w:r w:rsidR="005D2D5B" w:rsidRPr="00ED0419">
        <w:rPr>
          <w:rFonts w:asciiTheme="minorHAnsi" w:hAnsiTheme="minorHAnsi" w:cstheme="minorHAnsi"/>
        </w:rPr>
        <w:t>uveljavili tudi novelo Pravil obveznega zdravstvenega zavarovanja, ki so skupaj z drugimi splošnimi akti omogočili uveljavitev in širitev pravic, predvsem na področju medicinskih pripomočkov, pa tudi podaljšanje napotnice za administrativno razbremenitev družinskih zdravnikov idr.</w:t>
      </w:r>
      <w:r w:rsidR="00A03ED8" w:rsidRPr="00ED0419">
        <w:rPr>
          <w:rFonts w:asciiTheme="minorHAnsi" w:hAnsiTheme="minorHAnsi" w:cstheme="minorHAnsi"/>
        </w:rPr>
        <w:t xml:space="preserve"> V letu 2020 uveden elektronski bolniški list je zagotovil </w:t>
      </w:r>
      <w:r w:rsidR="00A03ED8" w:rsidRPr="00ED0419">
        <w:rPr>
          <w:rFonts w:cs="Myriad Pro"/>
          <w:color w:val="000000"/>
        </w:rPr>
        <w:t>prednosti in prihranke vsem deležnikom v sis</w:t>
      </w:r>
      <w:r w:rsidR="00A03ED8" w:rsidRPr="00ED0419">
        <w:rPr>
          <w:rFonts w:cs="Myriad Pro"/>
          <w:color w:val="000000"/>
        </w:rPr>
        <w:softHyphen/>
        <w:t>temu, od zdravstvenih delavcev, zavarovancev in delodajalcev do različnih ustanov. Za</w:t>
      </w:r>
      <w:r w:rsidR="00ED0419" w:rsidRPr="00ED0419">
        <w:rPr>
          <w:rFonts w:cs="Myriad Pro"/>
          <w:color w:val="000000"/>
        </w:rPr>
        <w:t xml:space="preserve">nj je ZZZS </w:t>
      </w:r>
      <w:r w:rsidR="00A03ED8" w:rsidRPr="00ED0419">
        <w:rPr>
          <w:rFonts w:cs="Myriad Pro"/>
          <w:color w:val="000000"/>
        </w:rPr>
        <w:t xml:space="preserve">v okviru 27. konference Dnevi slovenske informatike prejel tudi priznanje </w:t>
      </w:r>
      <w:proofErr w:type="spellStart"/>
      <w:r w:rsidR="00A03ED8" w:rsidRPr="00ED0419">
        <w:rPr>
          <w:rFonts w:cs="Myriad Pro"/>
          <w:color w:val="000000"/>
        </w:rPr>
        <w:t>eNagrada</w:t>
      </w:r>
      <w:proofErr w:type="spellEnd"/>
      <w:r w:rsidR="00A03ED8" w:rsidRPr="00ED0419">
        <w:rPr>
          <w:rFonts w:cs="Myriad Pro"/>
          <w:color w:val="000000"/>
        </w:rPr>
        <w:t xml:space="preserve"> 2020 za najboljšo elektronsko storitev</w:t>
      </w:r>
      <w:r w:rsidR="00ED0419" w:rsidRPr="00ED0419">
        <w:rPr>
          <w:rFonts w:cs="Myriad Pro"/>
          <w:color w:val="000000"/>
        </w:rPr>
        <w:t>.</w:t>
      </w:r>
    </w:p>
    <w:p w14:paraId="0EDDBBED" w14:textId="77777777" w:rsidR="00A03ED8" w:rsidRPr="008B52E1" w:rsidRDefault="00A03ED8" w:rsidP="008B52E1">
      <w:pPr>
        <w:autoSpaceDE w:val="0"/>
        <w:autoSpaceDN w:val="0"/>
        <w:adjustRightInd w:val="0"/>
        <w:rPr>
          <w:rFonts w:asciiTheme="minorHAnsi" w:hAnsiTheme="minorHAnsi" w:cstheme="minorHAnsi"/>
        </w:rPr>
      </w:pPr>
    </w:p>
    <w:p w14:paraId="4B085E8B" w14:textId="3FA07050" w:rsidR="00147455" w:rsidRPr="00303A26" w:rsidRDefault="00147455" w:rsidP="008B52E1">
      <w:pPr>
        <w:autoSpaceDE w:val="0"/>
        <w:autoSpaceDN w:val="0"/>
        <w:adjustRightInd w:val="0"/>
        <w:rPr>
          <w:rFonts w:asciiTheme="minorHAnsi" w:hAnsiTheme="minorHAnsi" w:cstheme="minorHAnsi"/>
        </w:rPr>
      </w:pPr>
      <w:r w:rsidRPr="008B52E1">
        <w:rPr>
          <w:rFonts w:asciiTheme="minorHAnsi" w:hAnsiTheme="minorHAnsi" w:cstheme="minorHAnsi"/>
        </w:rPr>
        <w:t>Dosežki poslovanja ZZZS in izvajanja sistema obveznega zdravstvenega zavarovanja v letu 20</w:t>
      </w:r>
      <w:r w:rsidR="005D2D5B" w:rsidRPr="008B52E1">
        <w:rPr>
          <w:rFonts w:asciiTheme="minorHAnsi" w:hAnsiTheme="minorHAnsi" w:cstheme="minorHAnsi"/>
        </w:rPr>
        <w:t>20</w:t>
      </w:r>
      <w:r w:rsidRPr="008B52E1">
        <w:rPr>
          <w:rFonts w:asciiTheme="minorHAnsi" w:hAnsiTheme="minorHAnsi" w:cstheme="minorHAnsi"/>
        </w:rPr>
        <w:t xml:space="preserve"> so rezultat prizadevanj zaposlenih na ZZZS, članov Upravnega odbora in Skupščine ZZZS, Ministrstva za zdravje, izvajalcev zdravstvenih storitev in drugih partnerjev.</w:t>
      </w:r>
      <w:r w:rsidR="00303A26">
        <w:rPr>
          <w:rFonts w:asciiTheme="minorHAnsi" w:hAnsiTheme="minorHAnsi" w:cstheme="minorHAnsi"/>
        </w:rPr>
        <w:t xml:space="preserve"> </w:t>
      </w:r>
      <w:r w:rsidRPr="008B52E1">
        <w:rPr>
          <w:rFonts w:asciiTheme="minorHAnsi" w:hAnsiTheme="minorHAnsi" w:cstheme="minorHAnsi"/>
          <w:color w:val="000000"/>
        </w:rPr>
        <w:t>Nekateri ključni podatki o izvajanju obveznega zdravstvenega zavarovanja v letu 20</w:t>
      </w:r>
      <w:r w:rsidR="0012443C" w:rsidRPr="008B52E1">
        <w:rPr>
          <w:rFonts w:asciiTheme="minorHAnsi" w:hAnsiTheme="minorHAnsi" w:cstheme="minorHAnsi"/>
          <w:color w:val="000000"/>
        </w:rPr>
        <w:t>20</w:t>
      </w:r>
      <w:r w:rsidRPr="008B52E1">
        <w:rPr>
          <w:rFonts w:asciiTheme="minorHAnsi" w:hAnsiTheme="minorHAnsi" w:cstheme="minorHAnsi"/>
          <w:color w:val="000000"/>
        </w:rPr>
        <w:t xml:space="preserve"> so objavljeni tudi v </w:t>
      </w:r>
      <w:r w:rsidRPr="008B52E1">
        <w:rPr>
          <w:rFonts w:asciiTheme="minorHAnsi" w:hAnsiTheme="minorHAnsi" w:cstheme="minorHAnsi"/>
        </w:rPr>
        <w:t xml:space="preserve">priloženi infografiki. Ker </w:t>
      </w:r>
      <w:r w:rsidR="0012443C" w:rsidRPr="008B52E1">
        <w:rPr>
          <w:rFonts w:asciiTheme="minorHAnsi" w:hAnsiTheme="minorHAnsi" w:cstheme="minorHAnsi"/>
        </w:rPr>
        <w:t>Letno</w:t>
      </w:r>
      <w:r w:rsidRPr="008B52E1">
        <w:rPr>
          <w:rFonts w:asciiTheme="minorHAnsi" w:hAnsiTheme="minorHAnsi" w:cstheme="minorHAnsi"/>
        </w:rPr>
        <w:t xml:space="preserve"> poročilo ZZZS, ki ga je Upravni odbor ZZZS danes sprejel in posredoval v</w:t>
      </w:r>
      <w:r w:rsidRPr="008B52E1">
        <w:rPr>
          <w:rFonts w:asciiTheme="minorHAnsi" w:hAnsiTheme="minorHAnsi" w:cstheme="minorHAnsi"/>
          <w:color w:val="000000"/>
        </w:rPr>
        <w:t xml:space="preserve"> obravnavo na sejo Skupščine ZZZS, </w:t>
      </w:r>
      <w:r w:rsidRPr="008B52E1">
        <w:rPr>
          <w:rFonts w:asciiTheme="minorHAnsi" w:hAnsiTheme="minorHAnsi" w:cstheme="minorHAnsi"/>
        </w:rPr>
        <w:t>vsebinsko obsežno, strokovno in podrobno opisuje izvajanje obveznega zdravstvenega zavarovanja v letu 20</w:t>
      </w:r>
      <w:r w:rsidR="0012443C" w:rsidRPr="008B52E1">
        <w:rPr>
          <w:rFonts w:asciiTheme="minorHAnsi" w:hAnsiTheme="minorHAnsi" w:cstheme="minorHAnsi"/>
        </w:rPr>
        <w:t>20</w:t>
      </w:r>
      <w:r w:rsidRPr="008B52E1">
        <w:rPr>
          <w:rFonts w:asciiTheme="minorHAnsi" w:hAnsiTheme="minorHAnsi" w:cstheme="minorHAnsi"/>
        </w:rPr>
        <w:t xml:space="preserve">, bo ob sklicu seje Skupščine ZZZS v naslednjih dneh tudi javno objavljeno </w:t>
      </w:r>
      <w:hyperlink r:id="rId9" w:history="1">
        <w:r w:rsidRPr="00303A26">
          <w:rPr>
            <w:rStyle w:val="Hiperpovezava"/>
            <w:rFonts w:asciiTheme="minorHAnsi" w:hAnsiTheme="minorHAnsi" w:cstheme="minorHAnsi"/>
            <w:color w:val="0070C0"/>
          </w:rPr>
          <w:t>na spletni strani ZZZS</w:t>
        </w:r>
      </w:hyperlink>
      <w:r w:rsidRPr="00303A26">
        <w:rPr>
          <w:rFonts w:asciiTheme="minorHAnsi" w:hAnsiTheme="minorHAnsi" w:cstheme="minorHAnsi"/>
          <w:color w:val="0070C0"/>
        </w:rPr>
        <w:t>.</w:t>
      </w:r>
    </w:p>
    <w:p w14:paraId="038A21B1" w14:textId="77777777" w:rsidR="009207A9" w:rsidRPr="008B52E1" w:rsidRDefault="009207A9" w:rsidP="008B52E1">
      <w:pPr>
        <w:autoSpaceDE w:val="0"/>
        <w:autoSpaceDN w:val="0"/>
        <w:adjustRightInd w:val="0"/>
        <w:rPr>
          <w:rFonts w:asciiTheme="minorHAnsi" w:hAnsiTheme="minorHAnsi" w:cstheme="minorHAnsi"/>
          <w:b/>
          <w:bCs/>
          <w:color w:val="000000"/>
        </w:rPr>
      </w:pPr>
    </w:p>
    <w:p w14:paraId="051A5981" w14:textId="77777777" w:rsidR="00D36143" w:rsidRPr="008B52E1" w:rsidRDefault="00D36143" w:rsidP="008B52E1">
      <w:pPr>
        <w:autoSpaceDE w:val="0"/>
        <w:autoSpaceDN w:val="0"/>
        <w:adjustRightInd w:val="0"/>
        <w:spacing w:after="120"/>
        <w:contextualSpacing/>
        <w:rPr>
          <w:rFonts w:asciiTheme="minorHAnsi" w:hAnsiTheme="minorHAnsi" w:cstheme="minorHAnsi"/>
          <w:color w:val="000000"/>
        </w:rPr>
      </w:pPr>
      <w:r w:rsidRPr="008B52E1">
        <w:rPr>
          <w:rFonts w:asciiTheme="minorHAnsi" w:hAnsiTheme="minorHAnsi" w:cstheme="minorHAnsi"/>
          <w:bCs/>
          <w:color w:val="000000"/>
        </w:rPr>
        <w:tab/>
      </w:r>
      <w:r w:rsidR="001B4A2E" w:rsidRPr="008B52E1">
        <w:rPr>
          <w:rFonts w:asciiTheme="minorHAnsi" w:hAnsiTheme="minorHAnsi" w:cstheme="minorHAnsi"/>
          <w:bCs/>
          <w:color w:val="000000"/>
        </w:rPr>
        <w:t xml:space="preserve">ZAVOD ZA ZDRAVSTVENO </w:t>
      </w:r>
    </w:p>
    <w:p w14:paraId="4D1FA46B" w14:textId="54F67E49" w:rsidR="00B500C0" w:rsidRDefault="00D36143" w:rsidP="008B52E1">
      <w:pPr>
        <w:autoSpaceDE w:val="0"/>
        <w:autoSpaceDN w:val="0"/>
        <w:adjustRightInd w:val="0"/>
        <w:spacing w:after="120"/>
        <w:contextualSpacing/>
        <w:rPr>
          <w:rFonts w:asciiTheme="minorHAnsi" w:hAnsiTheme="minorHAnsi" w:cstheme="minorHAnsi"/>
          <w:bCs/>
          <w:color w:val="000000"/>
        </w:rPr>
      </w:pPr>
      <w:r w:rsidRPr="008B52E1">
        <w:rPr>
          <w:rFonts w:asciiTheme="minorHAnsi" w:hAnsiTheme="minorHAnsi" w:cstheme="minorHAnsi"/>
          <w:color w:val="000000"/>
        </w:rPr>
        <w:tab/>
      </w:r>
      <w:r w:rsidR="001B4A2E" w:rsidRPr="008B52E1">
        <w:rPr>
          <w:rFonts w:asciiTheme="minorHAnsi" w:hAnsiTheme="minorHAnsi" w:cstheme="minorHAnsi"/>
          <w:bCs/>
          <w:color w:val="000000"/>
        </w:rPr>
        <w:t>ZAVAROVANJE SLOVENIJE</w:t>
      </w:r>
    </w:p>
    <w:p w14:paraId="44408657" w14:textId="77777777" w:rsidR="00ED0419" w:rsidRDefault="00ED0419" w:rsidP="00F92D3D">
      <w:pPr>
        <w:autoSpaceDE w:val="0"/>
        <w:autoSpaceDN w:val="0"/>
        <w:adjustRightInd w:val="0"/>
        <w:spacing w:before="120"/>
        <w:rPr>
          <w:rFonts w:asciiTheme="minorHAnsi" w:hAnsiTheme="minorHAnsi" w:cstheme="minorHAnsi"/>
          <w:color w:val="000000"/>
        </w:rPr>
      </w:pPr>
    </w:p>
    <w:p w14:paraId="5C475A74" w14:textId="25262AB1" w:rsidR="00A03ED8" w:rsidRPr="00F92D3D" w:rsidRDefault="008B52E1" w:rsidP="00F92D3D">
      <w:pPr>
        <w:autoSpaceDE w:val="0"/>
        <w:autoSpaceDN w:val="0"/>
        <w:adjustRightInd w:val="0"/>
        <w:spacing w:before="120"/>
        <w:rPr>
          <w:rFonts w:asciiTheme="minorHAnsi" w:hAnsiTheme="minorHAnsi" w:cstheme="minorHAnsi"/>
        </w:rPr>
      </w:pPr>
      <w:r w:rsidRPr="008B52E1">
        <w:rPr>
          <w:rFonts w:asciiTheme="minorHAnsi" w:hAnsiTheme="minorHAnsi" w:cstheme="minorHAnsi"/>
          <w:color w:val="000000"/>
        </w:rPr>
        <w:t xml:space="preserve">Priloga: </w:t>
      </w:r>
      <w:r w:rsidRPr="008B52E1">
        <w:rPr>
          <w:rFonts w:asciiTheme="minorHAnsi" w:hAnsiTheme="minorHAnsi" w:cstheme="minorHAnsi"/>
        </w:rPr>
        <w:t>Infografika – obvezno zdravstveno zavarovanje v letu 2020.</w:t>
      </w:r>
    </w:p>
    <w:sectPr w:rsidR="00A03ED8" w:rsidRPr="00F92D3D" w:rsidSect="00065750">
      <w:footerReference w:type="default" r:id="rId10"/>
      <w:headerReference w:type="first" r:id="rId11"/>
      <w:footerReference w:type="first" r:id="rId12"/>
      <w:pgSz w:w="11906" w:h="16838"/>
      <w:pgMar w:top="851" w:right="1701" w:bottom="1418"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52DB3" w14:textId="77777777" w:rsidR="00405263" w:rsidRDefault="00405263" w:rsidP="001F51E9">
      <w:pPr>
        <w:spacing w:line="240" w:lineRule="auto"/>
      </w:pPr>
      <w:r>
        <w:separator/>
      </w:r>
    </w:p>
  </w:endnote>
  <w:endnote w:type="continuationSeparator" w:id="0">
    <w:p w14:paraId="75A52DB4" w14:textId="77777777" w:rsidR="00405263" w:rsidRDefault="00405263" w:rsidP="001F5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New Roman CE SLO">
    <w:altName w:val="Times New Roman"/>
    <w:charset w:val="00"/>
    <w:family w:val="roman"/>
    <w:pitch w:val="variable"/>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794080"/>
      <w:docPartObj>
        <w:docPartGallery w:val="Page Numbers (Bottom of Page)"/>
        <w:docPartUnique/>
      </w:docPartObj>
    </w:sdtPr>
    <w:sdtEndPr/>
    <w:sdtContent>
      <w:p w14:paraId="2298FE7A" w14:textId="547EEE6C" w:rsidR="001B4A2E" w:rsidRDefault="001B4A2E">
        <w:pPr>
          <w:pStyle w:val="Noga"/>
          <w:jc w:val="center"/>
        </w:pPr>
        <w:r>
          <w:fldChar w:fldCharType="begin"/>
        </w:r>
        <w:r>
          <w:instrText>PAGE   \* MERGEFORMAT</w:instrText>
        </w:r>
        <w:r>
          <w:fldChar w:fldCharType="separate"/>
        </w:r>
        <w:r w:rsidR="006261CF">
          <w:rPr>
            <w:noProof/>
          </w:rPr>
          <w:t>3</w:t>
        </w:r>
        <w:r>
          <w:fldChar w:fldCharType="end"/>
        </w:r>
      </w:p>
    </w:sdtContent>
  </w:sdt>
  <w:p w14:paraId="75A52DB8" w14:textId="5C8AA2B3" w:rsidR="00F94033" w:rsidRDefault="00F94033" w:rsidP="004F30B9">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E127A" w14:textId="2942A88E" w:rsidR="001B4A2E" w:rsidRPr="004D0A69" w:rsidRDefault="001B4A2E" w:rsidP="001B4A2E">
    <w:pPr>
      <w:pStyle w:val="Noga"/>
      <w:pBdr>
        <w:top w:val="single" w:sz="4" w:space="1" w:color="auto"/>
      </w:pBdr>
      <w:tabs>
        <w:tab w:val="left" w:pos="300"/>
      </w:tabs>
      <w:jc w:val="center"/>
      <w:rPr>
        <w:sz w:val="18"/>
      </w:rPr>
    </w:pPr>
    <w:r>
      <w:rPr>
        <w:sz w:val="18"/>
      </w:rPr>
      <w:t>Kontaktna oseba za odnose z javnostmi: Damjan Kos</w:t>
    </w:r>
    <w:r w:rsidR="007C410C">
      <w:rPr>
        <w:sz w:val="18"/>
      </w:rPr>
      <w:t>,</w:t>
    </w:r>
    <w:r>
      <w:rPr>
        <w:sz w:val="18"/>
      </w:rPr>
      <w:t xml:space="preserve"> tel. </w:t>
    </w:r>
    <w:r w:rsidR="007C410C">
      <w:rPr>
        <w:sz w:val="18"/>
      </w:rPr>
      <w:t xml:space="preserve">01 / </w:t>
    </w:r>
    <w:r>
      <w:rPr>
        <w:sz w:val="18"/>
      </w:rPr>
      <w:t>30 77 374, 051 376 214, e-pošta: damjan.kos</w:t>
    </w:r>
    <w:r>
      <w:rPr>
        <w:rFonts w:ascii="Times" w:hAnsi="Times"/>
        <w:sz w:val="18"/>
      </w:rPr>
      <w:t>@</w:t>
    </w:r>
    <w:r>
      <w:rPr>
        <w:sz w:val="18"/>
      </w:rPr>
      <w:t>zzzs.si</w:t>
    </w:r>
  </w:p>
  <w:p w14:paraId="551D3517" w14:textId="77777777" w:rsidR="001B4A2E" w:rsidRDefault="001B4A2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52DB1" w14:textId="77777777" w:rsidR="00405263" w:rsidRDefault="00405263" w:rsidP="001F51E9">
      <w:pPr>
        <w:spacing w:line="240" w:lineRule="auto"/>
      </w:pPr>
      <w:r>
        <w:separator/>
      </w:r>
    </w:p>
  </w:footnote>
  <w:footnote w:type="continuationSeparator" w:id="0">
    <w:p w14:paraId="75A52DB2" w14:textId="77777777" w:rsidR="00405263" w:rsidRDefault="00405263" w:rsidP="001F5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840"/>
      <w:gridCol w:w="2839"/>
      <w:gridCol w:w="2825"/>
    </w:tblGrid>
    <w:tr w:rsidR="00F94033" w:rsidRPr="007B6600" w14:paraId="75A52DBD" w14:textId="77777777" w:rsidTr="00CE24E4">
      <w:trPr>
        <w:trHeight w:hRule="exact" w:val="907"/>
      </w:trPr>
      <w:tc>
        <w:tcPr>
          <w:tcW w:w="2881" w:type="dxa"/>
          <w:shd w:val="clear" w:color="auto" w:fill="auto"/>
        </w:tcPr>
        <w:p w14:paraId="75A52DB9" w14:textId="77777777" w:rsidR="00F94033" w:rsidRPr="007B6600" w:rsidRDefault="00F94033" w:rsidP="00EA172B">
          <w:pPr>
            <w:pStyle w:val="Glava"/>
          </w:pPr>
          <w:r>
            <w:rPr>
              <w:noProof/>
              <w:lang w:eastAsia="sl-SI"/>
            </w:rPr>
            <w:drawing>
              <wp:inline distT="0" distB="0" distL="0" distR="0" wp14:anchorId="75A52DCE" wp14:editId="75A52DCF">
                <wp:extent cx="905773" cy="220047"/>
                <wp:effectExtent l="0" t="0" r="0" b="889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75A52DBA" w14:textId="77777777" w:rsidR="00F94033" w:rsidRPr="007B6600" w:rsidRDefault="00F94033" w:rsidP="00CE24E4">
          <w:pPr>
            <w:pStyle w:val="Glava"/>
            <w:spacing w:line="220" w:lineRule="exact"/>
            <w:jc w:val="left"/>
            <w:rPr>
              <w:b/>
            </w:rPr>
          </w:pPr>
          <w:r w:rsidRPr="007B6600">
            <w:rPr>
              <w:b/>
            </w:rPr>
            <w:t>Zavod za zdravstveno</w:t>
          </w:r>
          <w:r w:rsidRPr="007B6600">
            <w:rPr>
              <w:b/>
            </w:rPr>
            <w:br/>
            <w:t>zavarovanje Slovenije</w:t>
          </w:r>
        </w:p>
      </w:tc>
      <w:tc>
        <w:tcPr>
          <w:tcW w:w="2881" w:type="dxa"/>
          <w:shd w:val="clear" w:color="auto" w:fill="auto"/>
        </w:tcPr>
        <w:p w14:paraId="75A52DBB" w14:textId="77777777" w:rsidR="00F94033" w:rsidRPr="007B6600" w:rsidRDefault="00F94033" w:rsidP="007B6600">
          <w:pPr>
            <w:pStyle w:val="Glava"/>
            <w:jc w:val="center"/>
          </w:pPr>
          <w:r>
            <w:rPr>
              <w:noProof/>
              <w:lang w:eastAsia="sl-SI"/>
            </w:rPr>
            <w:drawing>
              <wp:inline distT="0" distB="0" distL="0" distR="0" wp14:anchorId="75A52DD0" wp14:editId="75A52DD1">
                <wp:extent cx="896513" cy="552090"/>
                <wp:effectExtent l="0" t="0" r="0" b="635"/>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75A52DBC" w14:textId="57DF0201" w:rsidR="00F94033" w:rsidRPr="007B6600" w:rsidRDefault="00F94033" w:rsidP="00CC1590">
          <w:pPr>
            <w:pStyle w:val="Glava"/>
            <w:jc w:val="right"/>
          </w:pPr>
        </w:p>
      </w:tc>
    </w:tr>
    <w:tr w:rsidR="00F94033" w:rsidRPr="007B6600" w14:paraId="75A52DC1" w14:textId="77777777" w:rsidTr="00CE24E4">
      <w:trPr>
        <w:trHeight w:hRule="exact" w:val="113"/>
      </w:trPr>
      <w:tc>
        <w:tcPr>
          <w:tcW w:w="2881" w:type="dxa"/>
          <w:shd w:val="clear" w:color="auto" w:fill="auto"/>
        </w:tcPr>
        <w:p w14:paraId="75A52DBE" w14:textId="77777777" w:rsidR="00F94033" w:rsidRPr="00CE24E4" w:rsidRDefault="00F94033" w:rsidP="00EA172B">
          <w:pPr>
            <w:pStyle w:val="Glava"/>
            <w:rPr>
              <w:b/>
              <w:noProof/>
              <w:lang w:eastAsia="sl-SI"/>
            </w:rPr>
          </w:pPr>
        </w:p>
      </w:tc>
      <w:tc>
        <w:tcPr>
          <w:tcW w:w="2881" w:type="dxa"/>
          <w:shd w:val="clear" w:color="auto" w:fill="auto"/>
        </w:tcPr>
        <w:p w14:paraId="75A52DBF" w14:textId="77777777" w:rsidR="00F94033" w:rsidRPr="007B6600" w:rsidRDefault="00F94033" w:rsidP="007B6600">
          <w:pPr>
            <w:pStyle w:val="Glava"/>
            <w:jc w:val="center"/>
            <w:rPr>
              <w:noProof/>
              <w:lang w:eastAsia="sl-SI"/>
            </w:rPr>
          </w:pPr>
        </w:p>
      </w:tc>
      <w:tc>
        <w:tcPr>
          <w:tcW w:w="2882" w:type="dxa"/>
          <w:shd w:val="clear" w:color="auto" w:fill="auto"/>
          <w:tcMar>
            <w:left w:w="0" w:type="dxa"/>
          </w:tcMar>
        </w:tcPr>
        <w:p w14:paraId="75A52DC0" w14:textId="77777777" w:rsidR="00F94033" w:rsidRPr="007B6600" w:rsidRDefault="00F94033" w:rsidP="00EA172B">
          <w:pPr>
            <w:pStyle w:val="Glava"/>
          </w:pPr>
        </w:p>
      </w:tc>
    </w:tr>
    <w:tr w:rsidR="00BF55B1" w:rsidRPr="007B6600" w14:paraId="75A52DCB" w14:textId="77777777" w:rsidTr="00EA172B">
      <w:tc>
        <w:tcPr>
          <w:tcW w:w="5762" w:type="dxa"/>
          <w:gridSpan w:val="2"/>
          <w:shd w:val="clear" w:color="auto" w:fill="auto"/>
        </w:tcPr>
        <w:p w14:paraId="75A52DC2" w14:textId="77777777" w:rsidR="00BF55B1" w:rsidRDefault="00BF55B1" w:rsidP="00F617E6">
          <w:pPr>
            <w:pStyle w:val="Ulica"/>
            <w:rPr>
              <w:b/>
            </w:rPr>
          </w:pPr>
          <w:r w:rsidRPr="00A25A3B">
            <w:rPr>
              <w:b/>
            </w:rPr>
            <w:t>Direkcija</w:t>
          </w:r>
        </w:p>
        <w:p w14:paraId="1632B808" w14:textId="2BFD15C6" w:rsidR="001A2413" w:rsidRDefault="001A2413" w:rsidP="00F617E6">
          <w:pPr>
            <w:pStyle w:val="Ulica"/>
          </w:pPr>
          <w:r>
            <w:t>Sektor za informiranje in odnose z javnostmi</w:t>
          </w:r>
        </w:p>
        <w:p w14:paraId="75A52DC3" w14:textId="684E12C3" w:rsidR="00BF55B1" w:rsidRPr="00BA612C" w:rsidRDefault="00BF55B1" w:rsidP="00F617E6">
          <w:pPr>
            <w:pStyle w:val="Ulica"/>
          </w:pPr>
          <w:r>
            <w:t>Miklošičeva cesta 24</w:t>
          </w:r>
        </w:p>
        <w:p w14:paraId="75A52DC4" w14:textId="77777777" w:rsidR="00BF55B1" w:rsidRDefault="00BF55B1" w:rsidP="00F617E6">
          <w:pPr>
            <w:pStyle w:val="Ulica"/>
          </w:pPr>
          <w:r>
            <w:t>1507 Ljubljana</w:t>
          </w:r>
        </w:p>
        <w:p w14:paraId="75A52DC5" w14:textId="77777777" w:rsidR="00BF55B1" w:rsidRDefault="00BF55B1" w:rsidP="00F617E6">
          <w:pPr>
            <w:pStyle w:val="Ulica"/>
          </w:pPr>
        </w:p>
        <w:p w14:paraId="75A52DC6" w14:textId="77777777" w:rsidR="00BF55B1" w:rsidRPr="00BA612C" w:rsidRDefault="00BF55B1" w:rsidP="00F617E6">
          <w:pPr>
            <w:pStyle w:val="Ulica"/>
            <w:rPr>
              <w:lang w:eastAsia="sl-SI"/>
            </w:rPr>
          </w:pPr>
        </w:p>
      </w:tc>
      <w:tc>
        <w:tcPr>
          <w:tcW w:w="2882" w:type="dxa"/>
          <w:shd w:val="clear" w:color="auto" w:fill="auto"/>
          <w:tcMar>
            <w:left w:w="0" w:type="dxa"/>
          </w:tcMar>
        </w:tcPr>
        <w:p w14:paraId="75A52DC7" w14:textId="324E06B0" w:rsidR="00BF55B1" w:rsidRDefault="00BF55B1" w:rsidP="00F617E6">
          <w:pPr>
            <w:pStyle w:val="Glava"/>
            <w:spacing w:line="240" w:lineRule="exact"/>
            <w:jc w:val="left"/>
            <w:rPr>
              <w:noProof/>
            </w:rPr>
          </w:pPr>
          <w:r w:rsidRPr="00BA612C">
            <w:t xml:space="preserve">Tel.: </w:t>
          </w:r>
          <w:r w:rsidR="001A2413">
            <w:rPr>
              <w:noProof/>
            </w:rPr>
            <w:t>01 30 77 200</w:t>
          </w:r>
        </w:p>
        <w:p w14:paraId="75A52DC8" w14:textId="77777777" w:rsidR="00BF55B1" w:rsidRPr="00BA612C" w:rsidRDefault="00BF55B1" w:rsidP="00F617E6">
          <w:pPr>
            <w:pStyle w:val="Glava"/>
            <w:spacing w:line="240" w:lineRule="exact"/>
            <w:jc w:val="left"/>
            <w:rPr>
              <w:noProof/>
            </w:rPr>
          </w:pPr>
          <w:r>
            <w:rPr>
              <w:noProof/>
            </w:rPr>
            <w:t>Fax: 01 23 12 182</w:t>
          </w:r>
        </w:p>
        <w:p w14:paraId="75A52DC9" w14:textId="77777777" w:rsidR="00BF55B1" w:rsidRPr="00BA612C" w:rsidRDefault="00BF55B1" w:rsidP="00F617E6">
          <w:pPr>
            <w:pStyle w:val="Glava"/>
            <w:spacing w:line="240" w:lineRule="exact"/>
            <w:jc w:val="left"/>
          </w:pPr>
          <w:r w:rsidRPr="00BA612C">
            <w:t xml:space="preserve">E-pošta: </w:t>
          </w:r>
          <w:r>
            <w:rPr>
              <w:noProof/>
            </w:rPr>
            <w:t>di@zzzs.si</w:t>
          </w:r>
        </w:p>
        <w:p w14:paraId="75A52DCA" w14:textId="77777777" w:rsidR="00BF55B1" w:rsidRPr="00BA612C" w:rsidRDefault="00BF55B1" w:rsidP="00F617E6">
          <w:pPr>
            <w:pStyle w:val="Glava"/>
            <w:spacing w:line="240" w:lineRule="exact"/>
            <w:jc w:val="left"/>
          </w:pPr>
          <w:proofErr w:type="spellStart"/>
          <w:r w:rsidRPr="00BA612C">
            <w:t>www.zzzs.si</w:t>
          </w:r>
          <w:proofErr w:type="spellEnd"/>
        </w:p>
      </w:tc>
    </w:tr>
  </w:tbl>
  <w:p w14:paraId="75A52DCC" w14:textId="77777777" w:rsidR="00F94033" w:rsidRDefault="00F94033" w:rsidP="00CE24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5B3007"/>
    <w:multiLevelType w:val="hybridMultilevel"/>
    <w:tmpl w:val="57FE2F74"/>
    <w:lvl w:ilvl="0" w:tplc="634CDCDC">
      <w:start w:val="1"/>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C7479C"/>
    <w:multiLevelType w:val="hybridMultilevel"/>
    <w:tmpl w:val="FE525842"/>
    <w:lvl w:ilvl="0" w:tplc="B52492CE">
      <w:numFmt w:val="bullet"/>
      <w:lvlText w:val="-"/>
      <w:lvlJc w:val="left"/>
      <w:pPr>
        <w:ind w:left="720" w:hanging="360"/>
      </w:pPr>
      <w:rPr>
        <w:rFonts w:ascii="Bookman Old Style" w:eastAsia="Times New Roman" w:hAnsi="Bookman Old Style" w:cs="Times New Roman" w:hint="default"/>
      </w:rPr>
    </w:lvl>
    <w:lvl w:ilvl="1" w:tplc="D54EC750">
      <w:start w:val="1"/>
      <w:numFmt w:val="bullet"/>
      <w:lvlText w:val="o"/>
      <w:lvlJc w:val="left"/>
      <w:pPr>
        <w:ind w:left="1440" w:hanging="360"/>
      </w:pPr>
      <w:rPr>
        <w:rFonts w:ascii="Courier New" w:hAnsi="Courier New" w:hint="default"/>
      </w:rPr>
    </w:lvl>
    <w:lvl w:ilvl="2" w:tplc="CAC8F452">
      <w:start w:val="1"/>
      <w:numFmt w:val="bullet"/>
      <w:lvlText w:val=""/>
      <w:lvlJc w:val="left"/>
      <w:pPr>
        <w:ind w:left="2160" w:hanging="360"/>
      </w:pPr>
      <w:rPr>
        <w:rFonts w:ascii="Wingdings" w:hAnsi="Wingdings" w:hint="default"/>
      </w:rPr>
    </w:lvl>
    <w:lvl w:ilvl="3" w:tplc="A364AF42">
      <w:start w:val="1"/>
      <w:numFmt w:val="bullet"/>
      <w:lvlText w:val=""/>
      <w:lvlJc w:val="left"/>
      <w:pPr>
        <w:ind w:left="2880" w:hanging="360"/>
      </w:pPr>
      <w:rPr>
        <w:rFonts w:ascii="Symbol" w:hAnsi="Symbol" w:hint="default"/>
      </w:rPr>
    </w:lvl>
    <w:lvl w:ilvl="4" w:tplc="2D742CFE">
      <w:start w:val="1"/>
      <w:numFmt w:val="bullet"/>
      <w:lvlText w:val="o"/>
      <w:lvlJc w:val="left"/>
      <w:pPr>
        <w:ind w:left="3600" w:hanging="360"/>
      </w:pPr>
      <w:rPr>
        <w:rFonts w:ascii="Courier New" w:hAnsi="Courier New" w:hint="default"/>
      </w:rPr>
    </w:lvl>
    <w:lvl w:ilvl="5" w:tplc="5C5C879C">
      <w:start w:val="1"/>
      <w:numFmt w:val="bullet"/>
      <w:lvlText w:val=""/>
      <w:lvlJc w:val="left"/>
      <w:pPr>
        <w:ind w:left="4320" w:hanging="360"/>
      </w:pPr>
      <w:rPr>
        <w:rFonts w:ascii="Wingdings" w:hAnsi="Wingdings" w:hint="default"/>
      </w:rPr>
    </w:lvl>
    <w:lvl w:ilvl="6" w:tplc="D722B30A">
      <w:start w:val="1"/>
      <w:numFmt w:val="bullet"/>
      <w:lvlText w:val=""/>
      <w:lvlJc w:val="left"/>
      <w:pPr>
        <w:ind w:left="5040" w:hanging="360"/>
      </w:pPr>
      <w:rPr>
        <w:rFonts w:ascii="Symbol" w:hAnsi="Symbol" w:hint="default"/>
      </w:rPr>
    </w:lvl>
    <w:lvl w:ilvl="7" w:tplc="3272C73C">
      <w:start w:val="1"/>
      <w:numFmt w:val="bullet"/>
      <w:lvlText w:val="o"/>
      <w:lvlJc w:val="left"/>
      <w:pPr>
        <w:ind w:left="5760" w:hanging="360"/>
      </w:pPr>
      <w:rPr>
        <w:rFonts w:ascii="Courier New" w:hAnsi="Courier New" w:hint="default"/>
      </w:rPr>
    </w:lvl>
    <w:lvl w:ilvl="8" w:tplc="C80298B2">
      <w:start w:val="1"/>
      <w:numFmt w:val="bullet"/>
      <w:lvlText w:val=""/>
      <w:lvlJc w:val="left"/>
      <w:pPr>
        <w:ind w:left="6480" w:hanging="360"/>
      </w:pPr>
      <w:rPr>
        <w:rFonts w:ascii="Wingdings" w:hAnsi="Wingdings" w:hint="default"/>
      </w:rPr>
    </w:lvl>
  </w:abstractNum>
  <w:abstractNum w:abstractNumId="4" w15:restartNumberingAfterBreak="0">
    <w:nsid w:val="182D361F"/>
    <w:multiLevelType w:val="hybridMultilevel"/>
    <w:tmpl w:val="EE143028"/>
    <w:lvl w:ilvl="0" w:tplc="5C1C0C94">
      <w:start w:val="1"/>
      <w:numFmt w:val="bullet"/>
      <w:lvlText w:val=""/>
      <w:lvlJc w:val="left"/>
      <w:pPr>
        <w:ind w:left="1713" w:hanging="360"/>
      </w:pPr>
      <w:rPr>
        <w:rFonts w:ascii="Symbol" w:hAnsi="Symbol" w:hint="default"/>
      </w:rPr>
    </w:lvl>
    <w:lvl w:ilvl="1" w:tplc="04240003">
      <w:start w:val="1"/>
      <w:numFmt w:val="bullet"/>
      <w:lvlText w:val="o"/>
      <w:lvlJc w:val="left"/>
      <w:pPr>
        <w:ind w:left="2433" w:hanging="360"/>
      </w:pPr>
      <w:rPr>
        <w:rFonts w:ascii="Courier New" w:hAnsi="Courier New" w:cs="Courier New" w:hint="default"/>
      </w:rPr>
    </w:lvl>
    <w:lvl w:ilvl="2" w:tplc="04240005">
      <w:start w:val="1"/>
      <w:numFmt w:val="bullet"/>
      <w:lvlText w:val=""/>
      <w:lvlJc w:val="left"/>
      <w:pPr>
        <w:ind w:left="3153" w:hanging="360"/>
      </w:pPr>
      <w:rPr>
        <w:rFonts w:ascii="Wingdings" w:hAnsi="Wingdings" w:hint="default"/>
      </w:rPr>
    </w:lvl>
    <w:lvl w:ilvl="3" w:tplc="04240001">
      <w:start w:val="1"/>
      <w:numFmt w:val="bullet"/>
      <w:lvlText w:val=""/>
      <w:lvlJc w:val="left"/>
      <w:pPr>
        <w:ind w:left="3873" w:hanging="360"/>
      </w:pPr>
      <w:rPr>
        <w:rFonts w:ascii="Symbol" w:hAnsi="Symbol" w:hint="default"/>
      </w:rPr>
    </w:lvl>
    <w:lvl w:ilvl="4" w:tplc="04240003">
      <w:start w:val="1"/>
      <w:numFmt w:val="bullet"/>
      <w:lvlText w:val="o"/>
      <w:lvlJc w:val="left"/>
      <w:pPr>
        <w:ind w:left="4593" w:hanging="360"/>
      </w:pPr>
      <w:rPr>
        <w:rFonts w:ascii="Courier New" w:hAnsi="Courier New" w:cs="Courier New" w:hint="default"/>
      </w:rPr>
    </w:lvl>
    <w:lvl w:ilvl="5" w:tplc="04240005">
      <w:start w:val="1"/>
      <w:numFmt w:val="bullet"/>
      <w:lvlText w:val=""/>
      <w:lvlJc w:val="left"/>
      <w:pPr>
        <w:ind w:left="5313" w:hanging="360"/>
      </w:pPr>
      <w:rPr>
        <w:rFonts w:ascii="Wingdings" w:hAnsi="Wingdings" w:hint="default"/>
      </w:rPr>
    </w:lvl>
    <w:lvl w:ilvl="6" w:tplc="04240001">
      <w:start w:val="1"/>
      <w:numFmt w:val="bullet"/>
      <w:lvlText w:val=""/>
      <w:lvlJc w:val="left"/>
      <w:pPr>
        <w:ind w:left="6033" w:hanging="360"/>
      </w:pPr>
      <w:rPr>
        <w:rFonts w:ascii="Symbol" w:hAnsi="Symbol" w:hint="default"/>
      </w:rPr>
    </w:lvl>
    <w:lvl w:ilvl="7" w:tplc="04240003">
      <w:start w:val="1"/>
      <w:numFmt w:val="bullet"/>
      <w:lvlText w:val="o"/>
      <w:lvlJc w:val="left"/>
      <w:pPr>
        <w:ind w:left="6753" w:hanging="360"/>
      </w:pPr>
      <w:rPr>
        <w:rFonts w:ascii="Courier New" w:hAnsi="Courier New" w:cs="Courier New" w:hint="default"/>
      </w:rPr>
    </w:lvl>
    <w:lvl w:ilvl="8" w:tplc="04240005">
      <w:start w:val="1"/>
      <w:numFmt w:val="bullet"/>
      <w:lvlText w:val=""/>
      <w:lvlJc w:val="left"/>
      <w:pPr>
        <w:ind w:left="7473" w:hanging="360"/>
      </w:pPr>
      <w:rPr>
        <w:rFonts w:ascii="Wingdings" w:hAnsi="Wingdings" w:hint="default"/>
      </w:rPr>
    </w:lvl>
  </w:abstractNum>
  <w:abstractNum w:abstractNumId="5" w15:restartNumberingAfterBreak="0">
    <w:nsid w:val="197427AC"/>
    <w:multiLevelType w:val="hybridMultilevel"/>
    <w:tmpl w:val="38A0BA74"/>
    <w:lvl w:ilvl="0" w:tplc="3E6055C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455F7E"/>
    <w:multiLevelType w:val="hybridMultilevel"/>
    <w:tmpl w:val="77B82EC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5703E9"/>
    <w:multiLevelType w:val="hybridMultilevel"/>
    <w:tmpl w:val="FC7CC2E2"/>
    <w:lvl w:ilvl="0" w:tplc="04240001">
      <w:start w:val="1"/>
      <w:numFmt w:val="bullet"/>
      <w:lvlText w:val=""/>
      <w:lvlJc w:val="left"/>
      <w:pPr>
        <w:ind w:left="1434" w:hanging="360"/>
      </w:pPr>
      <w:rPr>
        <w:rFonts w:ascii="Symbol" w:hAnsi="Symbol" w:hint="default"/>
      </w:rPr>
    </w:lvl>
    <w:lvl w:ilvl="1" w:tplc="04240003">
      <w:start w:val="1"/>
      <w:numFmt w:val="bullet"/>
      <w:lvlText w:val="o"/>
      <w:lvlJc w:val="left"/>
      <w:pPr>
        <w:ind w:left="2154" w:hanging="360"/>
      </w:pPr>
      <w:rPr>
        <w:rFonts w:ascii="Courier New" w:hAnsi="Courier New" w:cs="Courier New" w:hint="default"/>
      </w:rPr>
    </w:lvl>
    <w:lvl w:ilvl="2" w:tplc="04240005">
      <w:start w:val="1"/>
      <w:numFmt w:val="bullet"/>
      <w:lvlText w:val=""/>
      <w:lvlJc w:val="left"/>
      <w:pPr>
        <w:ind w:left="2874" w:hanging="360"/>
      </w:pPr>
      <w:rPr>
        <w:rFonts w:ascii="Wingdings" w:hAnsi="Wingdings" w:hint="default"/>
      </w:rPr>
    </w:lvl>
    <w:lvl w:ilvl="3" w:tplc="04240001">
      <w:start w:val="1"/>
      <w:numFmt w:val="bullet"/>
      <w:lvlText w:val=""/>
      <w:lvlJc w:val="left"/>
      <w:pPr>
        <w:ind w:left="3594" w:hanging="360"/>
      </w:pPr>
      <w:rPr>
        <w:rFonts w:ascii="Symbol" w:hAnsi="Symbol" w:hint="default"/>
      </w:rPr>
    </w:lvl>
    <w:lvl w:ilvl="4" w:tplc="04240003">
      <w:start w:val="1"/>
      <w:numFmt w:val="bullet"/>
      <w:lvlText w:val="o"/>
      <w:lvlJc w:val="left"/>
      <w:pPr>
        <w:ind w:left="4314" w:hanging="360"/>
      </w:pPr>
      <w:rPr>
        <w:rFonts w:ascii="Courier New" w:hAnsi="Courier New" w:cs="Courier New" w:hint="default"/>
      </w:rPr>
    </w:lvl>
    <w:lvl w:ilvl="5" w:tplc="04240005">
      <w:start w:val="1"/>
      <w:numFmt w:val="bullet"/>
      <w:lvlText w:val=""/>
      <w:lvlJc w:val="left"/>
      <w:pPr>
        <w:ind w:left="5034" w:hanging="360"/>
      </w:pPr>
      <w:rPr>
        <w:rFonts w:ascii="Wingdings" w:hAnsi="Wingdings" w:hint="default"/>
      </w:rPr>
    </w:lvl>
    <w:lvl w:ilvl="6" w:tplc="04240001">
      <w:start w:val="1"/>
      <w:numFmt w:val="bullet"/>
      <w:lvlText w:val=""/>
      <w:lvlJc w:val="left"/>
      <w:pPr>
        <w:ind w:left="5754" w:hanging="360"/>
      </w:pPr>
      <w:rPr>
        <w:rFonts w:ascii="Symbol" w:hAnsi="Symbol" w:hint="default"/>
      </w:rPr>
    </w:lvl>
    <w:lvl w:ilvl="7" w:tplc="04240003">
      <w:start w:val="1"/>
      <w:numFmt w:val="bullet"/>
      <w:lvlText w:val="o"/>
      <w:lvlJc w:val="left"/>
      <w:pPr>
        <w:ind w:left="6474" w:hanging="360"/>
      </w:pPr>
      <w:rPr>
        <w:rFonts w:ascii="Courier New" w:hAnsi="Courier New" w:cs="Courier New" w:hint="default"/>
      </w:rPr>
    </w:lvl>
    <w:lvl w:ilvl="8" w:tplc="04240005">
      <w:start w:val="1"/>
      <w:numFmt w:val="bullet"/>
      <w:lvlText w:val=""/>
      <w:lvlJc w:val="left"/>
      <w:pPr>
        <w:ind w:left="7194" w:hanging="360"/>
      </w:pPr>
      <w:rPr>
        <w:rFonts w:ascii="Wingdings" w:hAnsi="Wingdings" w:hint="default"/>
      </w:rPr>
    </w:lvl>
  </w:abstractNum>
  <w:abstractNum w:abstractNumId="8" w15:restartNumberingAfterBreak="0">
    <w:nsid w:val="28132DB9"/>
    <w:multiLevelType w:val="hybridMultilevel"/>
    <w:tmpl w:val="54F00E7A"/>
    <w:lvl w:ilvl="0" w:tplc="40D0EA04">
      <w:start w:val="1"/>
      <w:numFmt w:val="decimal"/>
      <w:lvlText w:val="%1."/>
      <w:lvlJc w:val="left"/>
      <w:pPr>
        <w:ind w:left="502" w:hanging="360"/>
      </w:pPr>
      <w:rPr>
        <w:rFonts w:cstheme="minorHAnsi"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9" w15:restartNumberingAfterBreak="0">
    <w:nsid w:val="28D077C6"/>
    <w:multiLevelType w:val="hybridMultilevel"/>
    <w:tmpl w:val="3D02EC50"/>
    <w:lvl w:ilvl="0" w:tplc="DDCC9DF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312DA5"/>
    <w:multiLevelType w:val="hybridMultilevel"/>
    <w:tmpl w:val="8592BC30"/>
    <w:lvl w:ilvl="0" w:tplc="FFFFFFFF">
      <w:start w:val="1"/>
      <w:numFmt w:val="lowerLetter"/>
      <w:lvlText w:val="%1."/>
      <w:lvlJc w:val="left"/>
      <w:pPr>
        <w:ind w:left="720" w:hanging="360"/>
      </w:pPr>
    </w:lvl>
    <w:lvl w:ilvl="1" w:tplc="1B0E5DDE">
      <w:start w:val="1"/>
      <w:numFmt w:val="lowerLetter"/>
      <w:lvlText w:val="%2."/>
      <w:lvlJc w:val="left"/>
      <w:pPr>
        <w:ind w:left="1440" w:hanging="360"/>
      </w:pPr>
    </w:lvl>
    <w:lvl w:ilvl="2" w:tplc="922AF5AE">
      <w:start w:val="1"/>
      <w:numFmt w:val="lowerRoman"/>
      <w:lvlText w:val="%3."/>
      <w:lvlJc w:val="right"/>
      <w:pPr>
        <w:ind w:left="2160" w:hanging="180"/>
      </w:pPr>
    </w:lvl>
    <w:lvl w:ilvl="3" w:tplc="C95A2F74">
      <w:start w:val="1"/>
      <w:numFmt w:val="decimal"/>
      <w:lvlText w:val="%4."/>
      <w:lvlJc w:val="left"/>
      <w:pPr>
        <w:ind w:left="2880" w:hanging="360"/>
      </w:pPr>
    </w:lvl>
    <w:lvl w:ilvl="4" w:tplc="D27C591A">
      <w:start w:val="1"/>
      <w:numFmt w:val="lowerLetter"/>
      <w:lvlText w:val="%5."/>
      <w:lvlJc w:val="left"/>
      <w:pPr>
        <w:ind w:left="3600" w:hanging="360"/>
      </w:pPr>
    </w:lvl>
    <w:lvl w:ilvl="5" w:tplc="9990BDFE">
      <w:start w:val="1"/>
      <w:numFmt w:val="lowerRoman"/>
      <w:lvlText w:val="%6."/>
      <w:lvlJc w:val="right"/>
      <w:pPr>
        <w:ind w:left="4320" w:hanging="180"/>
      </w:pPr>
    </w:lvl>
    <w:lvl w:ilvl="6" w:tplc="3340AF62">
      <w:start w:val="1"/>
      <w:numFmt w:val="decimal"/>
      <w:lvlText w:val="%7."/>
      <w:lvlJc w:val="left"/>
      <w:pPr>
        <w:ind w:left="5040" w:hanging="360"/>
      </w:pPr>
    </w:lvl>
    <w:lvl w:ilvl="7" w:tplc="B1AED26E">
      <w:start w:val="1"/>
      <w:numFmt w:val="lowerLetter"/>
      <w:lvlText w:val="%8."/>
      <w:lvlJc w:val="left"/>
      <w:pPr>
        <w:ind w:left="5760" w:hanging="360"/>
      </w:pPr>
    </w:lvl>
    <w:lvl w:ilvl="8" w:tplc="4510F4C4">
      <w:start w:val="1"/>
      <w:numFmt w:val="lowerRoman"/>
      <w:lvlText w:val="%9."/>
      <w:lvlJc w:val="right"/>
      <w:pPr>
        <w:ind w:left="6480" w:hanging="180"/>
      </w:pPr>
    </w:lvl>
  </w:abstractNum>
  <w:abstractNum w:abstractNumId="11" w15:restartNumberingAfterBreak="0">
    <w:nsid w:val="2BB217AB"/>
    <w:multiLevelType w:val="hybridMultilevel"/>
    <w:tmpl w:val="A8B0E7DC"/>
    <w:lvl w:ilvl="0" w:tplc="89089560">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FB5B48"/>
    <w:multiLevelType w:val="hybridMultilevel"/>
    <w:tmpl w:val="2F2AD330"/>
    <w:lvl w:ilvl="0" w:tplc="04240019">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240003">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start w:val="1"/>
      <w:numFmt w:val="bullet"/>
      <w:lvlText w:val=""/>
      <w:lvlJc w:val="left"/>
      <w:pPr>
        <w:ind w:left="2946" w:hanging="360"/>
      </w:pPr>
      <w:rPr>
        <w:rFonts w:ascii="Symbol" w:hAnsi="Symbol" w:hint="default"/>
      </w:rPr>
    </w:lvl>
    <w:lvl w:ilvl="4" w:tplc="04240003">
      <w:start w:val="1"/>
      <w:numFmt w:val="bullet"/>
      <w:lvlText w:val="o"/>
      <w:lvlJc w:val="left"/>
      <w:pPr>
        <w:ind w:left="3666" w:hanging="360"/>
      </w:pPr>
      <w:rPr>
        <w:rFonts w:ascii="Courier New" w:hAnsi="Courier New" w:cs="Courier New" w:hint="default"/>
      </w:rPr>
    </w:lvl>
    <w:lvl w:ilvl="5" w:tplc="04240005">
      <w:start w:val="1"/>
      <w:numFmt w:val="bullet"/>
      <w:lvlText w:val=""/>
      <w:lvlJc w:val="left"/>
      <w:pPr>
        <w:ind w:left="4386" w:hanging="360"/>
      </w:pPr>
      <w:rPr>
        <w:rFonts w:ascii="Wingdings" w:hAnsi="Wingdings" w:hint="default"/>
      </w:rPr>
    </w:lvl>
    <w:lvl w:ilvl="6" w:tplc="04240001">
      <w:start w:val="1"/>
      <w:numFmt w:val="bullet"/>
      <w:lvlText w:val=""/>
      <w:lvlJc w:val="left"/>
      <w:pPr>
        <w:ind w:left="5106" w:hanging="360"/>
      </w:pPr>
      <w:rPr>
        <w:rFonts w:ascii="Symbol" w:hAnsi="Symbol" w:hint="default"/>
      </w:rPr>
    </w:lvl>
    <w:lvl w:ilvl="7" w:tplc="04240003">
      <w:start w:val="1"/>
      <w:numFmt w:val="bullet"/>
      <w:lvlText w:val="o"/>
      <w:lvlJc w:val="left"/>
      <w:pPr>
        <w:ind w:left="5826" w:hanging="360"/>
      </w:pPr>
      <w:rPr>
        <w:rFonts w:ascii="Courier New" w:hAnsi="Courier New" w:cs="Courier New" w:hint="default"/>
      </w:rPr>
    </w:lvl>
    <w:lvl w:ilvl="8" w:tplc="04240005">
      <w:start w:val="1"/>
      <w:numFmt w:val="bullet"/>
      <w:lvlText w:val=""/>
      <w:lvlJc w:val="left"/>
      <w:pPr>
        <w:ind w:left="6546" w:hanging="360"/>
      </w:pPr>
      <w:rPr>
        <w:rFonts w:ascii="Wingdings" w:hAnsi="Wingdings" w:hint="default"/>
      </w:rPr>
    </w:lvl>
  </w:abstractNum>
  <w:abstractNum w:abstractNumId="13" w15:restartNumberingAfterBreak="0">
    <w:nsid w:val="327A3FAA"/>
    <w:multiLevelType w:val="hybridMultilevel"/>
    <w:tmpl w:val="E174B3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3586413"/>
    <w:multiLevelType w:val="hybridMultilevel"/>
    <w:tmpl w:val="7EC6EAFA"/>
    <w:lvl w:ilvl="0" w:tplc="5C1C0C94">
      <w:start w:val="1"/>
      <w:numFmt w:val="bullet"/>
      <w:lvlText w:val=""/>
      <w:lvlJc w:val="left"/>
      <w:pPr>
        <w:ind w:left="1713" w:hanging="360"/>
      </w:pPr>
      <w:rPr>
        <w:rFonts w:ascii="Symbol" w:hAnsi="Symbol" w:hint="default"/>
      </w:rPr>
    </w:lvl>
    <w:lvl w:ilvl="1" w:tplc="04240003">
      <w:start w:val="1"/>
      <w:numFmt w:val="bullet"/>
      <w:lvlText w:val="o"/>
      <w:lvlJc w:val="left"/>
      <w:pPr>
        <w:ind w:left="2433" w:hanging="360"/>
      </w:pPr>
      <w:rPr>
        <w:rFonts w:ascii="Courier New" w:hAnsi="Courier New" w:cs="Courier New" w:hint="default"/>
      </w:rPr>
    </w:lvl>
    <w:lvl w:ilvl="2" w:tplc="04240005">
      <w:start w:val="1"/>
      <w:numFmt w:val="bullet"/>
      <w:lvlText w:val=""/>
      <w:lvlJc w:val="left"/>
      <w:pPr>
        <w:ind w:left="3153" w:hanging="360"/>
      </w:pPr>
      <w:rPr>
        <w:rFonts w:ascii="Wingdings" w:hAnsi="Wingdings" w:hint="default"/>
      </w:rPr>
    </w:lvl>
    <w:lvl w:ilvl="3" w:tplc="04240001">
      <w:start w:val="1"/>
      <w:numFmt w:val="bullet"/>
      <w:lvlText w:val=""/>
      <w:lvlJc w:val="left"/>
      <w:pPr>
        <w:ind w:left="3873" w:hanging="360"/>
      </w:pPr>
      <w:rPr>
        <w:rFonts w:ascii="Symbol" w:hAnsi="Symbol" w:hint="default"/>
      </w:rPr>
    </w:lvl>
    <w:lvl w:ilvl="4" w:tplc="04240003">
      <w:start w:val="1"/>
      <w:numFmt w:val="bullet"/>
      <w:lvlText w:val="o"/>
      <w:lvlJc w:val="left"/>
      <w:pPr>
        <w:ind w:left="4593" w:hanging="360"/>
      </w:pPr>
      <w:rPr>
        <w:rFonts w:ascii="Courier New" w:hAnsi="Courier New" w:cs="Courier New" w:hint="default"/>
      </w:rPr>
    </w:lvl>
    <w:lvl w:ilvl="5" w:tplc="04240005">
      <w:start w:val="1"/>
      <w:numFmt w:val="bullet"/>
      <w:lvlText w:val=""/>
      <w:lvlJc w:val="left"/>
      <w:pPr>
        <w:ind w:left="5313" w:hanging="360"/>
      </w:pPr>
      <w:rPr>
        <w:rFonts w:ascii="Wingdings" w:hAnsi="Wingdings" w:hint="default"/>
      </w:rPr>
    </w:lvl>
    <w:lvl w:ilvl="6" w:tplc="04240001">
      <w:start w:val="1"/>
      <w:numFmt w:val="bullet"/>
      <w:lvlText w:val=""/>
      <w:lvlJc w:val="left"/>
      <w:pPr>
        <w:ind w:left="6033" w:hanging="360"/>
      </w:pPr>
      <w:rPr>
        <w:rFonts w:ascii="Symbol" w:hAnsi="Symbol" w:hint="default"/>
      </w:rPr>
    </w:lvl>
    <w:lvl w:ilvl="7" w:tplc="04240003">
      <w:start w:val="1"/>
      <w:numFmt w:val="bullet"/>
      <w:lvlText w:val="o"/>
      <w:lvlJc w:val="left"/>
      <w:pPr>
        <w:ind w:left="6753" w:hanging="360"/>
      </w:pPr>
      <w:rPr>
        <w:rFonts w:ascii="Courier New" w:hAnsi="Courier New" w:cs="Courier New" w:hint="default"/>
      </w:rPr>
    </w:lvl>
    <w:lvl w:ilvl="8" w:tplc="04240005">
      <w:start w:val="1"/>
      <w:numFmt w:val="bullet"/>
      <w:lvlText w:val=""/>
      <w:lvlJc w:val="left"/>
      <w:pPr>
        <w:ind w:left="7473" w:hanging="360"/>
      </w:pPr>
      <w:rPr>
        <w:rFonts w:ascii="Wingdings" w:hAnsi="Wingdings" w:hint="default"/>
      </w:rPr>
    </w:lvl>
  </w:abstractNum>
  <w:abstractNum w:abstractNumId="15" w15:restartNumberingAfterBreak="0">
    <w:nsid w:val="33B32A2D"/>
    <w:multiLevelType w:val="hybridMultilevel"/>
    <w:tmpl w:val="E32244E0"/>
    <w:lvl w:ilvl="0" w:tplc="04240001">
      <w:start w:val="1"/>
      <w:numFmt w:val="bullet"/>
      <w:lvlText w:val=""/>
      <w:lvlJc w:val="left"/>
      <w:pPr>
        <w:ind w:left="1429" w:hanging="360"/>
      </w:pPr>
      <w:rPr>
        <w:rFonts w:ascii="Symbol" w:hAnsi="Symbol" w:hint="default"/>
      </w:rPr>
    </w:lvl>
    <w:lvl w:ilvl="1" w:tplc="04240003">
      <w:start w:val="1"/>
      <w:numFmt w:val="bullet"/>
      <w:lvlText w:val="o"/>
      <w:lvlJc w:val="left"/>
      <w:pPr>
        <w:ind w:left="2149" w:hanging="360"/>
      </w:pPr>
      <w:rPr>
        <w:rFonts w:ascii="Courier New" w:hAnsi="Courier New" w:cs="Courier New" w:hint="default"/>
      </w:rPr>
    </w:lvl>
    <w:lvl w:ilvl="2" w:tplc="04240005">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start w:val="1"/>
      <w:numFmt w:val="bullet"/>
      <w:lvlText w:val="o"/>
      <w:lvlJc w:val="left"/>
      <w:pPr>
        <w:ind w:left="4309" w:hanging="360"/>
      </w:pPr>
      <w:rPr>
        <w:rFonts w:ascii="Courier New" w:hAnsi="Courier New" w:cs="Courier New" w:hint="default"/>
      </w:rPr>
    </w:lvl>
    <w:lvl w:ilvl="5" w:tplc="04240005">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start w:val="1"/>
      <w:numFmt w:val="bullet"/>
      <w:lvlText w:val="o"/>
      <w:lvlJc w:val="left"/>
      <w:pPr>
        <w:ind w:left="6469" w:hanging="360"/>
      </w:pPr>
      <w:rPr>
        <w:rFonts w:ascii="Courier New" w:hAnsi="Courier New" w:cs="Courier New" w:hint="default"/>
      </w:rPr>
    </w:lvl>
    <w:lvl w:ilvl="8" w:tplc="04240005">
      <w:start w:val="1"/>
      <w:numFmt w:val="bullet"/>
      <w:lvlText w:val=""/>
      <w:lvlJc w:val="left"/>
      <w:pPr>
        <w:ind w:left="7189" w:hanging="360"/>
      </w:pPr>
      <w:rPr>
        <w:rFonts w:ascii="Wingdings" w:hAnsi="Wingdings" w:hint="default"/>
      </w:rPr>
    </w:lvl>
  </w:abstractNum>
  <w:abstractNum w:abstractNumId="16" w15:restartNumberingAfterBreak="0">
    <w:nsid w:val="38E73CEE"/>
    <w:multiLevelType w:val="hybridMultilevel"/>
    <w:tmpl w:val="54F00E7A"/>
    <w:lvl w:ilvl="0" w:tplc="40D0EA04">
      <w:start w:val="1"/>
      <w:numFmt w:val="decimal"/>
      <w:lvlText w:val="%1."/>
      <w:lvlJc w:val="left"/>
      <w:pPr>
        <w:ind w:left="502" w:hanging="360"/>
      </w:pPr>
      <w:rPr>
        <w:rFonts w:cstheme="minorHAnsi"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7" w15:restartNumberingAfterBreak="0">
    <w:nsid w:val="3BB313DF"/>
    <w:multiLevelType w:val="hybridMultilevel"/>
    <w:tmpl w:val="1A4E73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06D5BA6"/>
    <w:multiLevelType w:val="hybridMultilevel"/>
    <w:tmpl w:val="658C44C4"/>
    <w:lvl w:ilvl="0" w:tplc="675832D4">
      <w:start w:val="1"/>
      <w:numFmt w:val="lowerLetter"/>
      <w:lvlText w:val="%1."/>
      <w:lvlJc w:val="left"/>
      <w:pPr>
        <w:ind w:left="720" w:hanging="360"/>
      </w:pPr>
    </w:lvl>
    <w:lvl w:ilvl="1" w:tplc="52201636">
      <w:start w:val="1"/>
      <w:numFmt w:val="lowerLetter"/>
      <w:lvlText w:val="%2."/>
      <w:lvlJc w:val="left"/>
      <w:pPr>
        <w:ind w:left="1440" w:hanging="360"/>
      </w:pPr>
    </w:lvl>
    <w:lvl w:ilvl="2" w:tplc="8D2C53E2">
      <w:start w:val="1"/>
      <w:numFmt w:val="lowerRoman"/>
      <w:lvlText w:val="%3."/>
      <w:lvlJc w:val="right"/>
      <w:pPr>
        <w:ind w:left="2160" w:hanging="180"/>
      </w:pPr>
    </w:lvl>
    <w:lvl w:ilvl="3" w:tplc="6AE0A9DC">
      <w:start w:val="1"/>
      <w:numFmt w:val="decimal"/>
      <w:lvlText w:val="%4."/>
      <w:lvlJc w:val="left"/>
      <w:pPr>
        <w:ind w:left="2880" w:hanging="360"/>
      </w:pPr>
    </w:lvl>
    <w:lvl w:ilvl="4" w:tplc="F6747E2A">
      <w:start w:val="1"/>
      <w:numFmt w:val="lowerLetter"/>
      <w:lvlText w:val="%5."/>
      <w:lvlJc w:val="left"/>
      <w:pPr>
        <w:ind w:left="3600" w:hanging="360"/>
      </w:pPr>
    </w:lvl>
    <w:lvl w:ilvl="5" w:tplc="B5A87208">
      <w:start w:val="1"/>
      <w:numFmt w:val="lowerRoman"/>
      <w:lvlText w:val="%6."/>
      <w:lvlJc w:val="right"/>
      <w:pPr>
        <w:ind w:left="4320" w:hanging="180"/>
      </w:pPr>
    </w:lvl>
    <w:lvl w:ilvl="6" w:tplc="FA0424D0">
      <w:start w:val="1"/>
      <w:numFmt w:val="decimal"/>
      <w:lvlText w:val="%7."/>
      <w:lvlJc w:val="left"/>
      <w:pPr>
        <w:ind w:left="5040" w:hanging="360"/>
      </w:pPr>
    </w:lvl>
    <w:lvl w:ilvl="7" w:tplc="B062467C">
      <w:start w:val="1"/>
      <w:numFmt w:val="lowerLetter"/>
      <w:lvlText w:val="%8."/>
      <w:lvlJc w:val="left"/>
      <w:pPr>
        <w:ind w:left="5760" w:hanging="360"/>
      </w:pPr>
    </w:lvl>
    <w:lvl w:ilvl="8" w:tplc="857AF9CA">
      <w:start w:val="1"/>
      <w:numFmt w:val="lowerRoman"/>
      <w:lvlText w:val="%9."/>
      <w:lvlJc w:val="right"/>
      <w:pPr>
        <w:ind w:left="6480" w:hanging="180"/>
      </w:pPr>
    </w:lvl>
  </w:abstractNum>
  <w:abstractNum w:abstractNumId="19" w15:restartNumberingAfterBreak="0">
    <w:nsid w:val="41174DDE"/>
    <w:multiLevelType w:val="hybridMultilevel"/>
    <w:tmpl w:val="6BA8892C"/>
    <w:lvl w:ilvl="0" w:tplc="74A42D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923105"/>
    <w:multiLevelType w:val="hybridMultilevel"/>
    <w:tmpl w:val="1A4E73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2185229"/>
    <w:multiLevelType w:val="hybridMultilevel"/>
    <w:tmpl w:val="9BE2D728"/>
    <w:lvl w:ilvl="0" w:tplc="01A8FEAC">
      <w:start w:val="1"/>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22E2AF2"/>
    <w:multiLevelType w:val="hybridMultilevel"/>
    <w:tmpl w:val="2FFA1118"/>
    <w:lvl w:ilvl="0" w:tplc="0424000F">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240019">
      <w:start w:val="1"/>
      <w:numFmt w:val="lowerLetter"/>
      <w:lvlText w:val="%2."/>
      <w:lvlJc w:val="left"/>
      <w:pPr>
        <w:ind w:left="938" w:hanging="360"/>
      </w:pPr>
    </w:lvl>
    <w:lvl w:ilvl="2" w:tplc="0424001B">
      <w:start w:val="1"/>
      <w:numFmt w:val="lowerRoman"/>
      <w:lvlText w:val="%3."/>
      <w:lvlJc w:val="right"/>
      <w:pPr>
        <w:ind w:left="1658" w:hanging="180"/>
      </w:pPr>
    </w:lvl>
    <w:lvl w:ilvl="3" w:tplc="0424000F">
      <w:start w:val="1"/>
      <w:numFmt w:val="decimal"/>
      <w:lvlText w:val="%4."/>
      <w:lvlJc w:val="left"/>
      <w:pPr>
        <w:ind w:left="2378" w:hanging="360"/>
      </w:pPr>
    </w:lvl>
    <w:lvl w:ilvl="4" w:tplc="04240019">
      <w:start w:val="1"/>
      <w:numFmt w:val="lowerLetter"/>
      <w:lvlText w:val="%5."/>
      <w:lvlJc w:val="left"/>
      <w:pPr>
        <w:ind w:left="3098" w:hanging="360"/>
      </w:pPr>
    </w:lvl>
    <w:lvl w:ilvl="5" w:tplc="0424001B">
      <w:start w:val="1"/>
      <w:numFmt w:val="lowerRoman"/>
      <w:lvlText w:val="%6."/>
      <w:lvlJc w:val="right"/>
      <w:pPr>
        <w:ind w:left="3818" w:hanging="180"/>
      </w:pPr>
    </w:lvl>
    <w:lvl w:ilvl="6" w:tplc="0424000F">
      <w:start w:val="1"/>
      <w:numFmt w:val="decimal"/>
      <w:lvlText w:val="%7."/>
      <w:lvlJc w:val="left"/>
      <w:pPr>
        <w:ind w:left="4538" w:hanging="360"/>
      </w:pPr>
    </w:lvl>
    <w:lvl w:ilvl="7" w:tplc="04240019">
      <w:start w:val="1"/>
      <w:numFmt w:val="lowerLetter"/>
      <w:lvlText w:val="%8."/>
      <w:lvlJc w:val="left"/>
      <w:pPr>
        <w:ind w:left="5258" w:hanging="360"/>
      </w:pPr>
    </w:lvl>
    <w:lvl w:ilvl="8" w:tplc="0424001B">
      <w:start w:val="1"/>
      <w:numFmt w:val="lowerRoman"/>
      <w:lvlText w:val="%9."/>
      <w:lvlJc w:val="right"/>
      <w:pPr>
        <w:ind w:left="5978" w:hanging="180"/>
      </w:pPr>
    </w:lvl>
  </w:abstractNum>
  <w:abstractNum w:abstractNumId="23" w15:restartNumberingAfterBreak="0">
    <w:nsid w:val="4C644F6E"/>
    <w:multiLevelType w:val="hybridMultilevel"/>
    <w:tmpl w:val="D7489FC6"/>
    <w:lvl w:ilvl="0" w:tplc="34B45DA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F2C1A98"/>
    <w:multiLevelType w:val="hybridMultilevel"/>
    <w:tmpl w:val="F4E8F4E8"/>
    <w:lvl w:ilvl="0" w:tplc="3E6055C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68A3EBE"/>
    <w:multiLevelType w:val="hybridMultilevel"/>
    <w:tmpl w:val="6B9CB1E6"/>
    <w:lvl w:ilvl="0" w:tplc="3E6055C0">
      <w:start w:val="1"/>
      <w:numFmt w:val="bullet"/>
      <w:lvlText w:val=""/>
      <w:lvlJc w:val="left"/>
      <w:pPr>
        <w:ind w:left="749" w:hanging="360"/>
      </w:pPr>
      <w:rPr>
        <w:rFonts w:ascii="Symbol" w:hAnsi="Symbol" w:hint="default"/>
      </w:rPr>
    </w:lvl>
    <w:lvl w:ilvl="1" w:tplc="04240003" w:tentative="1">
      <w:start w:val="1"/>
      <w:numFmt w:val="bullet"/>
      <w:lvlText w:val="o"/>
      <w:lvlJc w:val="left"/>
      <w:pPr>
        <w:ind w:left="1469" w:hanging="360"/>
      </w:pPr>
      <w:rPr>
        <w:rFonts w:ascii="Courier New" w:hAnsi="Courier New" w:cs="Courier New" w:hint="default"/>
      </w:rPr>
    </w:lvl>
    <w:lvl w:ilvl="2" w:tplc="04240005" w:tentative="1">
      <w:start w:val="1"/>
      <w:numFmt w:val="bullet"/>
      <w:lvlText w:val=""/>
      <w:lvlJc w:val="left"/>
      <w:pPr>
        <w:ind w:left="2189" w:hanging="360"/>
      </w:pPr>
      <w:rPr>
        <w:rFonts w:ascii="Wingdings" w:hAnsi="Wingdings" w:hint="default"/>
      </w:rPr>
    </w:lvl>
    <w:lvl w:ilvl="3" w:tplc="04240001" w:tentative="1">
      <w:start w:val="1"/>
      <w:numFmt w:val="bullet"/>
      <w:lvlText w:val=""/>
      <w:lvlJc w:val="left"/>
      <w:pPr>
        <w:ind w:left="2909" w:hanging="360"/>
      </w:pPr>
      <w:rPr>
        <w:rFonts w:ascii="Symbol" w:hAnsi="Symbol" w:hint="default"/>
      </w:rPr>
    </w:lvl>
    <w:lvl w:ilvl="4" w:tplc="04240003" w:tentative="1">
      <w:start w:val="1"/>
      <w:numFmt w:val="bullet"/>
      <w:lvlText w:val="o"/>
      <w:lvlJc w:val="left"/>
      <w:pPr>
        <w:ind w:left="3629" w:hanging="360"/>
      </w:pPr>
      <w:rPr>
        <w:rFonts w:ascii="Courier New" w:hAnsi="Courier New" w:cs="Courier New" w:hint="default"/>
      </w:rPr>
    </w:lvl>
    <w:lvl w:ilvl="5" w:tplc="04240005" w:tentative="1">
      <w:start w:val="1"/>
      <w:numFmt w:val="bullet"/>
      <w:lvlText w:val=""/>
      <w:lvlJc w:val="left"/>
      <w:pPr>
        <w:ind w:left="4349" w:hanging="360"/>
      </w:pPr>
      <w:rPr>
        <w:rFonts w:ascii="Wingdings" w:hAnsi="Wingdings" w:hint="default"/>
      </w:rPr>
    </w:lvl>
    <w:lvl w:ilvl="6" w:tplc="04240001" w:tentative="1">
      <w:start w:val="1"/>
      <w:numFmt w:val="bullet"/>
      <w:lvlText w:val=""/>
      <w:lvlJc w:val="left"/>
      <w:pPr>
        <w:ind w:left="5069" w:hanging="360"/>
      </w:pPr>
      <w:rPr>
        <w:rFonts w:ascii="Symbol" w:hAnsi="Symbol" w:hint="default"/>
      </w:rPr>
    </w:lvl>
    <w:lvl w:ilvl="7" w:tplc="04240003" w:tentative="1">
      <w:start w:val="1"/>
      <w:numFmt w:val="bullet"/>
      <w:lvlText w:val="o"/>
      <w:lvlJc w:val="left"/>
      <w:pPr>
        <w:ind w:left="5789" w:hanging="360"/>
      </w:pPr>
      <w:rPr>
        <w:rFonts w:ascii="Courier New" w:hAnsi="Courier New" w:cs="Courier New" w:hint="default"/>
      </w:rPr>
    </w:lvl>
    <w:lvl w:ilvl="8" w:tplc="04240005" w:tentative="1">
      <w:start w:val="1"/>
      <w:numFmt w:val="bullet"/>
      <w:lvlText w:val=""/>
      <w:lvlJc w:val="left"/>
      <w:pPr>
        <w:ind w:left="6509" w:hanging="360"/>
      </w:pPr>
      <w:rPr>
        <w:rFonts w:ascii="Wingdings" w:hAnsi="Wingdings" w:hint="default"/>
      </w:rPr>
    </w:lvl>
  </w:abstractNum>
  <w:abstractNum w:abstractNumId="26" w15:restartNumberingAfterBreak="0">
    <w:nsid w:val="63987871"/>
    <w:multiLevelType w:val="hybridMultilevel"/>
    <w:tmpl w:val="1A4E73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B8232CE"/>
    <w:multiLevelType w:val="hybridMultilevel"/>
    <w:tmpl w:val="0DC0FFF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6CF412A5"/>
    <w:multiLevelType w:val="hybridMultilevel"/>
    <w:tmpl w:val="48E00B8C"/>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29" w15:restartNumberingAfterBreak="0">
    <w:nsid w:val="74F7079F"/>
    <w:multiLevelType w:val="hybridMultilevel"/>
    <w:tmpl w:val="251052CA"/>
    <w:lvl w:ilvl="0" w:tplc="FFFFFFFF">
      <w:start w:val="2"/>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630589C"/>
    <w:multiLevelType w:val="hybridMultilevel"/>
    <w:tmpl w:val="B2FE4F58"/>
    <w:lvl w:ilvl="0" w:tplc="ACFA72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86A5CE3"/>
    <w:multiLevelType w:val="hybridMultilevel"/>
    <w:tmpl w:val="688C60E6"/>
    <w:lvl w:ilvl="0" w:tplc="A77A9D1E">
      <w:start w:val="1"/>
      <w:numFmt w:val="bullet"/>
      <w:lvlText w:val="-"/>
      <w:lvlJc w:val="left"/>
      <w:pPr>
        <w:ind w:left="720" w:hanging="360"/>
      </w:pPr>
      <w:rPr>
        <w:rFonts w:ascii="Arial" w:hAnsi="Arial" w:cs="Times New Roman" w:hint="default"/>
      </w:rPr>
    </w:lvl>
    <w:lvl w:ilvl="1" w:tplc="F9248742">
      <w:numFmt w:val="bullet"/>
      <w:lvlText w:val="-"/>
      <w:lvlJc w:val="left"/>
      <w:pPr>
        <w:ind w:left="1440" w:hanging="360"/>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8B6408B"/>
    <w:multiLevelType w:val="hybridMultilevel"/>
    <w:tmpl w:val="97B4539E"/>
    <w:lvl w:ilvl="0" w:tplc="3E6055C0">
      <w:start w:val="1"/>
      <w:numFmt w:val="bullet"/>
      <w:lvlText w:val=""/>
      <w:lvlJc w:val="left"/>
      <w:pPr>
        <w:ind w:left="749" w:hanging="360"/>
      </w:pPr>
      <w:rPr>
        <w:rFonts w:ascii="Symbol" w:hAnsi="Symbol" w:hint="default"/>
      </w:rPr>
    </w:lvl>
    <w:lvl w:ilvl="1" w:tplc="04240003" w:tentative="1">
      <w:start w:val="1"/>
      <w:numFmt w:val="bullet"/>
      <w:lvlText w:val="o"/>
      <w:lvlJc w:val="left"/>
      <w:pPr>
        <w:ind w:left="1469" w:hanging="360"/>
      </w:pPr>
      <w:rPr>
        <w:rFonts w:ascii="Courier New" w:hAnsi="Courier New" w:cs="Courier New" w:hint="default"/>
      </w:rPr>
    </w:lvl>
    <w:lvl w:ilvl="2" w:tplc="04240005" w:tentative="1">
      <w:start w:val="1"/>
      <w:numFmt w:val="bullet"/>
      <w:lvlText w:val=""/>
      <w:lvlJc w:val="left"/>
      <w:pPr>
        <w:ind w:left="2189" w:hanging="360"/>
      </w:pPr>
      <w:rPr>
        <w:rFonts w:ascii="Wingdings" w:hAnsi="Wingdings" w:hint="default"/>
      </w:rPr>
    </w:lvl>
    <w:lvl w:ilvl="3" w:tplc="04240001" w:tentative="1">
      <w:start w:val="1"/>
      <w:numFmt w:val="bullet"/>
      <w:lvlText w:val=""/>
      <w:lvlJc w:val="left"/>
      <w:pPr>
        <w:ind w:left="2909" w:hanging="360"/>
      </w:pPr>
      <w:rPr>
        <w:rFonts w:ascii="Symbol" w:hAnsi="Symbol" w:hint="default"/>
      </w:rPr>
    </w:lvl>
    <w:lvl w:ilvl="4" w:tplc="04240003" w:tentative="1">
      <w:start w:val="1"/>
      <w:numFmt w:val="bullet"/>
      <w:lvlText w:val="o"/>
      <w:lvlJc w:val="left"/>
      <w:pPr>
        <w:ind w:left="3629" w:hanging="360"/>
      </w:pPr>
      <w:rPr>
        <w:rFonts w:ascii="Courier New" w:hAnsi="Courier New" w:cs="Courier New" w:hint="default"/>
      </w:rPr>
    </w:lvl>
    <w:lvl w:ilvl="5" w:tplc="04240005" w:tentative="1">
      <w:start w:val="1"/>
      <w:numFmt w:val="bullet"/>
      <w:lvlText w:val=""/>
      <w:lvlJc w:val="left"/>
      <w:pPr>
        <w:ind w:left="4349" w:hanging="360"/>
      </w:pPr>
      <w:rPr>
        <w:rFonts w:ascii="Wingdings" w:hAnsi="Wingdings" w:hint="default"/>
      </w:rPr>
    </w:lvl>
    <w:lvl w:ilvl="6" w:tplc="04240001" w:tentative="1">
      <w:start w:val="1"/>
      <w:numFmt w:val="bullet"/>
      <w:lvlText w:val=""/>
      <w:lvlJc w:val="left"/>
      <w:pPr>
        <w:ind w:left="5069" w:hanging="360"/>
      </w:pPr>
      <w:rPr>
        <w:rFonts w:ascii="Symbol" w:hAnsi="Symbol" w:hint="default"/>
      </w:rPr>
    </w:lvl>
    <w:lvl w:ilvl="7" w:tplc="04240003" w:tentative="1">
      <w:start w:val="1"/>
      <w:numFmt w:val="bullet"/>
      <w:lvlText w:val="o"/>
      <w:lvlJc w:val="left"/>
      <w:pPr>
        <w:ind w:left="5789" w:hanging="360"/>
      </w:pPr>
      <w:rPr>
        <w:rFonts w:ascii="Courier New" w:hAnsi="Courier New" w:cs="Courier New" w:hint="default"/>
      </w:rPr>
    </w:lvl>
    <w:lvl w:ilvl="8" w:tplc="04240005" w:tentative="1">
      <w:start w:val="1"/>
      <w:numFmt w:val="bullet"/>
      <w:lvlText w:val=""/>
      <w:lvlJc w:val="left"/>
      <w:pPr>
        <w:ind w:left="6509" w:hanging="360"/>
      </w:pPr>
      <w:rPr>
        <w:rFonts w:ascii="Wingdings" w:hAnsi="Wingdings" w:hint="default"/>
      </w:rPr>
    </w:lvl>
  </w:abstractNum>
  <w:abstractNum w:abstractNumId="33" w15:restartNumberingAfterBreak="0">
    <w:nsid w:val="7A4D3374"/>
    <w:multiLevelType w:val="hybridMultilevel"/>
    <w:tmpl w:val="FF6A2808"/>
    <w:lvl w:ilvl="0" w:tplc="42BCA9EA">
      <w:start w:val="20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6"/>
  </w:num>
  <w:num w:numId="5">
    <w:abstractNumId w:val="8"/>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4"/>
  </w:num>
  <w:num w:numId="10">
    <w:abstractNumId w:val="28"/>
  </w:num>
  <w:num w:numId="11">
    <w:abstractNumId w:val="14"/>
  </w:num>
  <w:num w:numId="12">
    <w:abstractNumId w:val="15"/>
  </w:num>
  <w:num w:numId="13">
    <w:abstractNumId w:val="16"/>
  </w:num>
  <w:num w:numId="14">
    <w:abstractNumId w:val="27"/>
  </w:num>
  <w:num w:numId="15">
    <w:abstractNumId w:val="19"/>
  </w:num>
  <w:num w:numId="16">
    <w:abstractNumId w:val="31"/>
  </w:num>
  <w:num w:numId="17">
    <w:abstractNumId w:val="26"/>
  </w:num>
  <w:num w:numId="18">
    <w:abstractNumId w:val="5"/>
  </w:num>
  <w:num w:numId="19">
    <w:abstractNumId w:val="20"/>
  </w:num>
  <w:num w:numId="20">
    <w:abstractNumId w:val="17"/>
  </w:num>
  <w:num w:numId="21">
    <w:abstractNumId w:val="18"/>
  </w:num>
  <w:num w:numId="22">
    <w:abstractNumId w:val="10"/>
  </w:num>
  <w:num w:numId="23">
    <w:abstractNumId w:val="3"/>
  </w:num>
  <w:num w:numId="24">
    <w:abstractNumId w:val="13"/>
  </w:num>
  <w:num w:numId="25">
    <w:abstractNumId w:val="24"/>
  </w:num>
  <w:num w:numId="26">
    <w:abstractNumId w:val="29"/>
  </w:num>
  <w:num w:numId="27">
    <w:abstractNumId w:val="9"/>
  </w:num>
  <w:num w:numId="28">
    <w:abstractNumId w:val="25"/>
  </w:num>
  <w:num w:numId="29">
    <w:abstractNumId w:val="32"/>
  </w:num>
  <w:num w:numId="30">
    <w:abstractNumId w:val="23"/>
  </w:num>
  <w:num w:numId="31">
    <w:abstractNumId w:val="33"/>
  </w:num>
  <w:num w:numId="32">
    <w:abstractNumId w:val="1"/>
  </w:num>
  <w:num w:numId="33">
    <w:abstractNumId w:val="3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E9"/>
    <w:rsid w:val="000137D8"/>
    <w:rsid w:val="0002326E"/>
    <w:rsid w:val="000432B3"/>
    <w:rsid w:val="0004356F"/>
    <w:rsid w:val="00052BC0"/>
    <w:rsid w:val="00065750"/>
    <w:rsid w:val="000659AB"/>
    <w:rsid w:val="00072138"/>
    <w:rsid w:val="00075F93"/>
    <w:rsid w:val="00097789"/>
    <w:rsid w:val="000A3A9C"/>
    <w:rsid w:val="000A441F"/>
    <w:rsid w:val="000A4C86"/>
    <w:rsid w:val="000B4365"/>
    <w:rsid w:val="000B6080"/>
    <w:rsid w:val="000C3930"/>
    <w:rsid w:val="000D60FE"/>
    <w:rsid w:val="000E00AF"/>
    <w:rsid w:val="000E358F"/>
    <w:rsid w:val="000F0656"/>
    <w:rsid w:val="000F67B0"/>
    <w:rsid w:val="00113470"/>
    <w:rsid w:val="0012443C"/>
    <w:rsid w:val="0014459F"/>
    <w:rsid w:val="00147455"/>
    <w:rsid w:val="00156FD1"/>
    <w:rsid w:val="001654CC"/>
    <w:rsid w:val="00167D4C"/>
    <w:rsid w:val="00171896"/>
    <w:rsid w:val="001741BB"/>
    <w:rsid w:val="00176113"/>
    <w:rsid w:val="00183893"/>
    <w:rsid w:val="0018724D"/>
    <w:rsid w:val="001930E5"/>
    <w:rsid w:val="001A2413"/>
    <w:rsid w:val="001B1C7F"/>
    <w:rsid w:val="001B4A2E"/>
    <w:rsid w:val="001C2189"/>
    <w:rsid w:val="001D7724"/>
    <w:rsid w:val="001E1157"/>
    <w:rsid w:val="001E28AC"/>
    <w:rsid w:val="001E438A"/>
    <w:rsid w:val="001F3B3E"/>
    <w:rsid w:val="001F51E9"/>
    <w:rsid w:val="00202AC1"/>
    <w:rsid w:val="00215873"/>
    <w:rsid w:val="00227A5F"/>
    <w:rsid w:val="00234666"/>
    <w:rsid w:val="002539EC"/>
    <w:rsid w:val="0027501D"/>
    <w:rsid w:val="00284C59"/>
    <w:rsid w:val="002853B2"/>
    <w:rsid w:val="00287E1C"/>
    <w:rsid w:val="0029614E"/>
    <w:rsid w:val="002A1447"/>
    <w:rsid w:val="002A70EB"/>
    <w:rsid w:val="002B1629"/>
    <w:rsid w:val="002D59C9"/>
    <w:rsid w:val="002E1968"/>
    <w:rsid w:val="002F13A0"/>
    <w:rsid w:val="002F28F6"/>
    <w:rsid w:val="00303A26"/>
    <w:rsid w:val="00304488"/>
    <w:rsid w:val="00324327"/>
    <w:rsid w:val="00337ADF"/>
    <w:rsid w:val="0034441D"/>
    <w:rsid w:val="00351466"/>
    <w:rsid w:val="00367E85"/>
    <w:rsid w:val="003755A1"/>
    <w:rsid w:val="0038099E"/>
    <w:rsid w:val="00384EF1"/>
    <w:rsid w:val="00390C85"/>
    <w:rsid w:val="00393345"/>
    <w:rsid w:val="00394D62"/>
    <w:rsid w:val="00397D39"/>
    <w:rsid w:val="003A1723"/>
    <w:rsid w:val="003A6F9A"/>
    <w:rsid w:val="003B5FFF"/>
    <w:rsid w:val="003C260A"/>
    <w:rsid w:val="003C4CCA"/>
    <w:rsid w:val="003D1338"/>
    <w:rsid w:val="003D43C4"/>
    <w:rsid w:val="003E3CDC"/>
    <w:rsid w:val="00400BCB"/>
    <w:rsid w:val="00405263"/>
    <w:rsid w:val="00406F20"/>
    <w:rsid w:val="00413F59"/>
    <w:rsid w:val="00413FBE"/>
    <w:rsid w:val="00427814"/>
    <w:rsid w:val="00430CC1"/>
    <w:rsid w:val="00434F52"/>
    <w:rsid w:val="004402CD"/>
    <w:rsid w:val="0045154F"/>
    <w:rsid w:val="00473B0E"/>
    <w:rsid w:val="00481149"/>
    <w:rsid w:val="004A677E"/>
    <w:rsid w:val="004D0094"/>
    <w:rsid w:val="004D292A"/>
    <w:rsid w:val="004D51C9"/>
    <w:rsid w:val="004F30B9"/>
    <w:rsid w:val="004F7646"/>
    <w:rsid w:val="00502AFB"/>
    <w:rsid w:val="0050741B"/>
    <w:rsid w:val="00512473"/>
    <w:rsid w:val="0051587E"/>
    <w:rsid w:val="005163D7"/>
    <w:rsid w:val="00521322"/>
    <w:rsid w:val="0052167C"/>
    <w:rsid w:val="00565045"/>
    <w:rsid w:val="00571E1A"/>
    <w:rsid w:val="00575FE4"/>
    <w:rsid w:val="0058663F"/>
    <w:rsid w:val="00593F82"/>
    <w:rsid w:val="00594DD2"/>
    <w:rsid w:val="0059766B"/>
    <w:rsid w:val="005C199C"/>
    <w:rsid w:val="005C5320"/>
    <w:rsid w:val="005D02AE"/>
    <w:rsid w:val="005D0429"/>
    <w:rsid w:val="005D1EDF"/>
    <w:rsid w:val="005D2D5B"/>
    <w:rsid w:val="005E6A8B"/>
    <w:rsid w:val="0060076D"/>
    <w:rsid w:val="0060178F"/>
    <w:rsid w:val="00607585"/>
    <w:rsid w:val="00614ACE"/>
    <w:rsid w:val="006162A3"/>
    <w:rsid w:val="0062055D"/>
    <w:rsid w:val="0062099F"/>
    <w:rsid w:val="0062282A"/>
    <w:rsid w:val="00624B4B"/>
    <w:rsid w:val="006261CF"/>
    <w:rsid w:val="00632925"/>
    <w:rsid w:val="00635D42"/>
    <w:rsid w:val="00650746"/>
    <w:rsid w:val="00667E6C"/>
    <w:rsid w:val="00677011"/>
    <w:rsid w:val="0068264B"/>
    <w:rsid w:val="00690DC0"/>
    <w:rsid w:val="00692020"/>
    <w:rsid w:val="00694EC3"/>
    <w:rsid w:val="006B28F6"/>
    <w:rsid w:val="006B7B2E"/>
    <w:rsid w:val="006D2E97"/>
    <w:rsid w:val="006E6027"/>
    <w:rsid w:val="00701D36"/>
    <w:rsid w:val="00703F5A"/>
    <w:rsid w:val="00712B9B"/>
    <w:rsid w:val="007230BA"/>
    <w:rsid w:val="007311DE"/>
    <w:rsid w:val="00733719"/>
    <w:rsid w:val="007529CA"/>
    <w:rsid w:val="007568F4"/>
    <w:rsid w:val="0078584A"/>
    <w:rsid w:val="00791A61"/>
    <w:rsid w:val="007A3BE4"/>
    <w:rsid w:val="007A6AE9"/>
    <w:rsid w:val="007B6600"/>
    <w:rsid w:val="007C410C"/>
    <w:rsid w:val="007C4C18"/>
    <w:rsid w:val="007E4287"/>
    <w:rsid w:val="007E5D20"/>
    <w:rsid w:val="00800AE8"/>
    <w:rsid w:val="00812C19"/>
    <w:rsid w:val="008375CE"/>
    <w:rsid w:val="00842C07"/>
    <w:rsid w:val="00844E2C"/>
    <w:rsid w:val="00847FA7"/>
    <w:rsid w:val="00850857"/>
    <w:rsid w:val="00856E9D"/>
    <w:rsid w:val="00883A6B"/>
    <w:rsid w:val="00884DAA"/>
    <w:rsid w:val="0088797E"/>
    <w:rsid w:val="008B4357"/>
    <w:rsid w:val="008B52E1"/>
    <w:rsid w:val="008C4A8C"/>
    <w:rsid w:val="008D1E60"/>
    <w:rsid w:val="008E4458"/>
    <w:rsid w:val="008E52AE"/>
    <w:rsid w:val="008E7394"/>
    <w:rsid w:val="008F3F8F"/>
    <w:rsid w:val="008F4AC8"/>
    <w:rsid w:val="00912450"/>
    <w:rsid w:val="00915A1F"/>
    <w:rsid w:val="009207A9"/>
    <w:rsid w:val="00921764"/>
    <w:rsid w:val="00921E90"/>
    <w:rsid w:val="00945904"/>
    <w:rsid w:val="009636B2"/>
    <w:rsid w:val="00966B4C"/>
    <w:rsid w:val="00970C05"/>
    <w:rsid w:val="0097285C"/>
    <w:rsid w:val="00975A77"/>
    <w:rsid w:val="00975D36"/>
    <w:rsid w:val="009802CB"/>
    <w:rsid w:val="009865D3"/>
    <w:rsid w:val="00990427"/>
    <w:rsid w:val="00992187"/>
    <w:rsid w:val="009A318F"/>
    <w:rsid w:val="009B24F5"/>
    <w:rsid w:val="009C248B"/>
    <w:rsid w:val="009C4652"/>
    <w:rsid w:val="009D2B6E"/>
    <w:rsid w:val="009E4567"/>
    <w:rsid w:val="009F131F"/>
    <w:rsid w:val="009F5A6E"/>
    <w:rsid w:val="009F7970"/>
    <w:rsid w:val="00A03BFD"/>
    <w:rsid w:val="00A03ED8"/>
    <w:rsid w:val="00A04A77"/>
    <w:rsid w:val="00A06088"/>
    <w:rsid w:val="00A15A4E"/>
    <w:rsid w:val="00A36F27"/>
    <w:rsid w:val="00A507EF"/>
    <w:rsid w:val="00A54F7D"/>
    <w:rsid w:val="00A57598"/>
    <w:rsid w:val="00A63047"/>
    <w:rsid w:val="00A67CD3"/>
    <w:rsid w:val="00A747C9"/>
    <w:rsid w:val="00A84C2D"/>
    <w:rsid w:val="00A95F75"/>
    <w:rsid w:val="00A976E6"/>
    <w:rsid w:val="00AA2A97"/>
    <w:rsid w:val="00AB7573"/>
    <w:rsid w:val="00AB7860"/>
    <w:rsid w:val="00AB7F71"/>
    <w:rsid w:val="00AC2D1F"/>
    <w:rsid w:val="00AD6921"/>
    <w:rsid w:val="00AD77F5"/>
    <w:rsid w:val="00AE3C51"/>
    <w:rsid w:val="00AE7CA5"/>
    <w:rsid w:val="00AF499E"/>
    <w:rsid w:val="00B024BC"/>
    <w:rsid w:val="00B14888"/>
    <w:rsid w:val="00B15D88"/>
    <w:rsid w:val="00B24FC3"/>
    <w:rsid w:val="00B27DE5"/>
    <w:rsid w:val="00B32F20"/>
    <w:rsid w:val="00B41A74"/>
    <w:rsid w:val="00B500C0"/>
    <w:rsid w:val="00B544E4"/>
    <w:rsid w:val="00B623A8"/>
    <w:rsid w:val="00B7573D"/>
    <w:rsid w:val="00B767B5"/>
    <w:rsid w:val="00B87791"/>
    <w:rsid w:val="00B914B9"/>
    <w:rsid w:val="00B91FFC"/>
    <w:rsid w:val="00BB0C9E"/>
    <w:rsid w:val="00BC7790"/>
    <w:rsid w:val="00BD4484"/>
    <w:rsid w:val="00BE6F69"/>
    <w:rsid w:val="00BF55B1"/>
    <w:rsid w:val="00C02021"/>
    <w:rsid w:val="00C06442"/>
    <w:rsid w:val="00C16BC0"/>
    <w:rsid w:val="00C46D94"/>
    <w:rsid w:val="00C50464"/>
    <w:rsid w:val="00C55A0E"/>
    <w:rsid w:val="00C602C4"/>
    <w:rsid w:val="00C66F41"/>
    <w:rsid w:val="00C711A5"/>
    <w:rsid w:val="00C71901"/>
    <w:rsid w:val="00C77A38"/>
    <w:rsid w:val="00C81899"/>
    <w:rsid w:val="00CA583C"/>
    <w:rsid w:val="00CB4E33"/>
    <w:rsid w:val="00CC1590"/>
    <w:rsid w:val="00CD4C02"/>
    <w:rsid w:val="00CE24E4"/>
    <w:rsid w:val="00D04BE9"/>
    <w:rsid w:val="00D1530B"/>
    <w:rsid w:val="00D20186"/>
    <w:rsid w:val="00D314EB"/>
    <w:rsid w:val="00D36143"/>
    <w:rsid w:val="00D37F11"/>
    <w:rsid w:val="00D71301"/>
    <w:rsid w:val="00D77BC2"/>
    <w:rsid w:val="00DA2337"/>
    <w:rsid w:val="00DB14AC"/>
    <w:rsid w:val="00DB2086"/>
    <w:rsid w:val="00DB4110"/>
    <w:rsid w:val="00DC494C"/>
    <w:rsid w:val="00DC67C4"/>
    <w:rsid w:val="00DD168B"/>
    <w:rsid w:val="00DD27F3"/>
    <w:rsid w:val="00DD445C"/>
    <w:rsid w:val="00DE006F"/>
    <w:rsid w:val="00DE4228"/>
    <w:rsid w:val="00DE7C53"/>
    <w:rsid w:val="00DF1130"/>
    <w:rsid w:val="00E16914"/>
    <w:rsid w:val="00E17973"/>
    <w:rsid w:val="00E45EF9"/>
    <w:rsid w:val="00E53DBC"/>
    <w:rsid w:val="00E670E0"/>
    <w:rsid w:val="00E70D90"/>
    <w:rsid w:val="00E778AD"/>
    <w:rsid w:val="00E84360"/>
    <w:rsid w:val="00E869E2"/>
    <w:rsid w:val="00E914A2"/>
    <w:rsid w:val="00E94874"/>
    <w:rsid w:val="00EA1583"/>
    <w:rsid w:val="00EA172B"/>
    <w:rsid w:val="00EA6A40"/>
    <w:rsid w:val="00EB67D2"/>
    <w:rsid w:val="00EC40A6"/>
    <w:rsid w:val="00EC46ED"/>
    <w:rsid w:val="00ED0419"/>
    <w:rsid w:val="00ED2B37"/>
    <w:rsid w:val="00EE210F"/>
    <w:rsid w:val="00EE6646"/>
    <w:rsid w:val="00EE7738"/>
    <w:rsid w:val="00F200CB"/>
    <w:rsid w:val="00F20F75"/>
    <w:rsid w:val="00F30204"/>
    <w:rsid w:val="00F47AFF"/>
    <w:rsid w:val="00F6421A"/>
    <w:rsid w:val="00F74A52"/>
    <w:rsid w:val="00F82E97"/>
    <w:rsid w:val="00F90CB8"/>
    <w:rsid w:val="00F92D3D"/>
    <w:rsid w:val="00F94033"/>
    <w:rsid w:val="00F97949"/>
    <w:rsid w:val="00FB3715"/>
    <w:rsid w:val="00FB38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75A52DA7"/>
  <w15:docId w15:val="{7FA729D6-E148-4003-92E1-2DA7889B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35D42"/>
    <w:pPr>
      <w:tabs>
        <w:tab w:val="left" w:pos="5670"/>
      </w:tabs>
      <w:spacing w:line="240" w:lineRule="exact"/>
      <w:jc w:val="both"/>
    </w:pPr>
    <w:rPr>
      <w:sz w:val="22"/>
      <w:szCs w:val="22"/>
      <w:lang w:eastAsia="en-US"/>
    </w:rPr>
  </w:style>
  <w:style w:type="paragraph" w:styleId="Naslov1">
    <w:name w:val="heading 1"/>
    <w:basedOn w:val="Navaden"/>
    <w:link w:val="Naslov1Znak"/>
    <w:uiPriority w:val="9"/>
    <w:qFormat/>
    <w:rsid w:val="00E17973"/>
    <w:pPr>
      <w:tabs>
        <w:tab w:val="clear" w:pos="5670"/>
      </w:tabs>
      <w:spacing w:before="100" w:beforeAutospacing="1" w:after="100" w:afterAutospacing="1" w:line="240" w:lineRule="auto"/>
      <w:jc w:val="left"/>
      <w:outlineLvl w:val="0"/>
    </w:pPr>
    <w:rPr>
      <w:rFonts w:ascii="Times New Roman" w:eastAsia="Times New Roman" w:hAnsi="Times New Roman"/>
      <w:b/>
      <w:bCs/>
      <w:color w:val="000000"/>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spacing w:line="240" w:lineRule="auto"/>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spacing w:line="240" w:lineRule="auto"/>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CE24E4"/>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EB67D2"/>
    <w:pPr>
      <w:spacing w:line="240" w:lineRule="exact"/>
      <w:jc w:val="left"/>
    </w:pPr>
    <w:rPr>
      <w:b/>
      <w:noProof/>
    </w:rPr>
  </w:style>
  <w:style w:type="paragraph" w:customStyle="1" w:styleId="Ulica">
    <w:name w:val="Ulica"/>
    <w:basedOn w:val="Glava"/>
    <w:qFormat/>
    <w:rsid w:val="00EB67D2"/>
    <w:pPr>
      <w:spacing w:line="240" w:lineRule="exact"/>
      <w:jc w:val="left"/>
    </w:pPr>
    <w:rPr>
      <w:noProof/>
    </w:rPr>
  </w:style>
  <w:style w:type="paragraph" w:customStyle="1" w:styleId="Slog1">
    <w:name w:val="Slog1"/>
    <w:basedOn w:val="Glava"/>
    <w:qFormat/>
    <w:rsid w:val="00EB67D2"/>
    <w:pPr>
      <w:jc w:val="left"/>
    </w:pPr>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jc w:val="left"/>
    </w:pPr>
    <w:rPr>
      <w:i/>
      <w:noProof/>
    </w:rPr>
  </w:style>
  <w:style w:type="paragraph" w:styleId="Telobesedila2">
    <w:name w:val="Body Text 2"/>
    <w:basedOn w:val="Navaden"/>
    <w:link w:val="Telobesedila2Znak"/>
    <w:semiHidden/>
    <w:rsid w:val="001B4A2E"/>
    <w:pPr>
      <w:tabs>
        <w:tab w:val="clear" w:pos="5670"/>
        <w:tab w:val="left" w:pos="0"/>
        <w:tab w:val="left" w:pos="720"/>
        <w:tab w:val="left" w:pos="1440"/>
        <w:tab w:val="left" w:pos="2160"/>
        <w:tab w:val="left" w:pos="2880"/>
        <w:tab w:val="left" w:pos="3600"/>
        <w:tab w:val="left" w:pos="4320"/>
      </w:tabs>
      <w:spacing w:line="240" w:lineRule="atLeast"/>
      <w:jc w:val="center"/>
    </w:pPr>
    <w:rPr>
      <w:rFonts w:ascii="Times New Roman" w:eastAsia="Times New Roman" w:hAnsi="Times New Roman"/>
      <w:b/>
      <w:color w:val="000000"/>
      <w:sz w:val="28"/>
      <w:szCs w:val="20"/>
      <w:lang w:eastAsia="sl-SI"/>
    </w:rPr>
  </w:style>
  <w:style w:type="character" w:customStyle="1" w:styleId="Telobesedila2Znak">
    <w:name w:val="Telo besedila 2 Znak"/>
    <w:basedOn w:val="Privzetapisavaodstavka"/>
    <w:link w:val="Telobesedila2"/>
    <w:semiHidden/>
    <w:rsid w:val="001B4A2E"/>
    <w:rPr>
      <w:rFonts w:ascii="Times New Roman" w:eastAsia="Times New Roman" w:hAnsi="Times New Roman"/>
      <w:b/>
      <w:color w:val="000000"/>
      <w:sz w:val="28"/>
    </w:rPr>
  </w:style>
  <w:style w:type="paragraph" w:styleId="Telobesedila">
    <w:name w:val="Body Text"/>
    <w:basedOn w:val="Navaden"/>
    <w:link w:val="TelobesedilaZnak"/>
    <w:uiPriority w:val="99"/>
    <w:unhideWhenUsed/>
    <w:rsid w:val="001B4A2E"/>
    <w:pPr>
      <w:spacing w:after="120"/>
    </w:pPr>
  </w:style>
  <w:style w:type="character" w:customStyle="1" w:styleId="TelobesedilaZnak">
    <w:name w:val="Telo besedila Znak"/>
    <w:basedOn w:val="Privzetapisavaodstavka"/>
    <w:link w:val="Telobesedila"/>
    <w:uiPriority w:val="99"/>
    <w:rsid w:val="001B4A2E"/>
    <w:rPr>
      <w:sz w:val="22"/>
      <w:szCs w:val="22"/>
      <w:lang w:eastAsia="en-US"/>
    </w:rPr>
  </w:style>
  <w:style w:type="paragraph" w:customStyle="1" w:styleId="Telobesedila1">
    <w:name w:val="Telo besedila1"/>
    <w:rsid w:val="001B4A2E"/>
    <w:pPr>
      <w:spacing w:before="120" w:line="280" w:lineRule="atLeast"/>
      <w:jc w:val="both"/>
    </w:pPr>
    <w:rPr>
      <w:rFonts w:ascii="Arial" w:eastAsia="Times New Roman" w:hAnsi="Arial"/>
      <w:snapToGrid w:val="0"/>
      <w:color w:val="000000"/>
      <w:sz w:val="22"/>
      <w:szCs w:val="22"/>
    </w:rPr>
  </w:style>
  <w:style w:type="paragraph" w:customStyle="1" w:styleId="Telobesedila20">
    <w:name w:val="Telo besedila2"/>
    <w:rsid w:val="001B4A2E"/>
    <w:pPr>
      <w:spacing w:before="120" w:line="280" w:lineRule="atLeast"/>
      <w:jc w:val="both"/>
    </w:pPr>
    <w:rPr>
      <w:rFonts w:ascii="Arial" w:eastAsia="Times New Roman" w:hAnsi="Arial"/>
      <w:snapToGrid w:val="0"/>
      <w:color w:val="000000"/>
      <w:sz w:val="22"/>
      <w:szCs w:val="22"/>
    </w:rPr>
  </w:style>
  <w:style w:type="paragraph" w:styleId="Sprotnaopomba-besedilo">
    <w:name w:val="footnote text"/>
    <w:basedOn w:val="Navaden"/>
    <w:link w:val="Sprotnaopomba-besediloZnak"/>
    <w:semiHidden/>
    <w:rsid w:val="00850857"/>
    <w:pPr>
      <w:tabs>
        <w:tab w:val="clear" w:pos="5670"/>
      </w:tabs>
      <w:spacing w:line="240" w:lineRule="auto"/>
      <w:jc w:val="left"/>
    </w:pPr>
    <w:rPr>
      <w:rFonts w:ascii="Times New Roman CE SLO" w:eastAsia="Times New Roman" w:hAnsi="Times New Roman CE SLO"/>
      <w:sz w:val="20"/>
      <w:szCs w:val="20"/>
      <w:lang w:val="x-none" w:eastAsia="x-none"/>
    </w:rPr>
  </w:style>
  <w:style w:type="character" w:customStyle="1" w:styleId="Sprotnaopomba-besediloZnak">
    <w:name w:val="Sprotna opomba - besedilo Znak"/>
    <w:basedOn w:val="Privzetapisavaodstavka"/>
    <w:link w:val="Sprotnaopomba-besedilo"/>
    <w:semiHidden/>
    <w:rsid w:val="00850857"/>
    <w:rPr>
      <w:rFonts w:ascii="Times New Roman CE SLO" w:eastAsia="Times New Roman" w:hAnsi="Times New Roman CE SLO"/>
      <w:lang w:val="x-none" w:eastAsia="x-none"/>
    </w:rPr>
  </w:style>
  <w:style w:type="character" w:styleId="Sprotnaopomba-sklic">
    <w:name w:val="footnote reference"/>
    <w:semiHidden/>
    <w:rsid w:val="00850857"/>
    <w:rPr>
      <w:vertAlign w:val="superscript"/>
    </w:rPr>
  </w:style>
  <w:style w:type="paragraph" w:customStyle="1" w:styleId="BodyTextIndent22">
    <w:name w:val="Body Text Indent 22"/>
    <w:basedOn w:val="Navaden"/>
    <w:rsid w:val="00850857"/>
    <w:pPr>
      <w:tabs>
        <w:tab w:val="clear" w:pos="5670"/>
      </w:tabs>
      <w:spacing w:line="24" w:lineRule="atLeast"/>
      <w:ind w:firstLine="180"/>
    </w:pPr>
    <w:rPr>
      <w:rFonts w:ascii="Bookman Old Style" w:eastAsia="Times New Roman" w:hAnsi="Bookman Old Style"/>
      <w:szCs w:val="20"/>
      <w:lang w:eastAsia="sl-SI"/>
    </w:rPr>
  </w:style>
  <w:style w:type="paragraph" w:styleId="Odstavekseznama">
    <w:name w:val="List Paragraph"/>
    <w:basedOn w:val="Navaden"/>
    <w:link w:val="OdstavekseznamaZnak"/>
    <w:uiPriority w:val="34"/>
    <w:qFormat/>
    <w:rsid w:val="00850857"/>
    <w:pPr>
      <w:tabs>
        <w:tab w:val="clear" w:pos="5670"/>
      </w:tabs>
      <w:spacing w:line="240" w:lineRule="auto"/>
      <w:ind w:left="720"/>
      <w:contextualSpacing/>
      <w:jc w:val="left"/>
    </w:pPr>
    <w:rPr>
      <w:rFonts w:ascii="Times New Roman" w:eastAsia="Times New Roman" w:hAnsi="Times New Roman"/>
      <w:sz w:val="20"/>
      <w:szCs w:val="20"/>
      <w:lang w:eastAsia="sl-SI"/>
    </w:rPr>
  </w:style>
  <w:style w:type="character" w:customStyle="1" w:styleId="Naslov1Znak">
    <w:name w:val="Naslov 1 Znak"/>
    <w:basedOn w:val="Privzetapisavaodstavka"/>
    <w:link w:val="Naslov1"/>
    <w:uiPriority w:val="9"/>
    <w:rsid w:val="00E17973"/>
    <w:rPr>
      <w:rFonts w:ascii="Times New Roman" w:eastAsia="Times New Roman" w:hAnsi="Times New Roman"/>
      <w:b/>
      <w:bCs/>
      <w:color w:val="000000"/>
      <w:kern w:val="36"/>
      <w:sz w:val="48"/>
      <w:szCs w:val="48"/>
    </w:rPr>
  </w:style>
  <w:style w:type="character" w:customStyle="1" w:styleId="BrezrazmikovZnak">
    <w:name w:val="Brez razmikov Znak"/>
    <w:link w:val="Brezrazmikov"/>
    <w:uiPriority w:val="1"/>
    <w:locked/>
    <w:rsid w:val="00E17973"/>
    <w:rPr>
      <w:rFonts w:eastAsia="Times New Roman"/>
    </w:rPr>
  </w:style>
  <w:style w:type="paragraph" w:styleId="Brezrazmikov">
    <w:name w:val="No Spacing"/>
    <w:link w:val="BrezrazmikovZnak"/>
    <w:uiPriority w:val="1"/>
    <w:qFormat/>
    <w:rsid w:val="00E17973"/>
    <w:pPr>
      <w:jc w:val="both"/>
    </w:pPr>
    <w:rPr>
      <w:rFonts w:eastAsia="Times New Roman"/>
    </w:rPr>
  </w:style>
  <w:style w:type="character" w:customStyle="1" w:styleId="OdstavekZnak">
    <w:name w:val="Odstavek Znak"/>
    <w:link w:val="Odstavek"/>
    <w:locked/>
    <w:rsid w:val="00E17973"/>
    <w:rPr>
      <w:rFonts w:ascii="Arial" w:eastAsia="Times New Roman" w:hAnsi="Arial"/>
      <w:lang w:val="x-none" w:eastAsia="x-none"/>
    </w:rPr>
  </w:style>
  <w:style w:type="paragraph" w:customStyle="1" w:styleId="Odstavek">
    <w:name w:val="Odstavek"/>
    <w:basedOn w:val="Navaden"/>
    <w:link w:val="OdstavekZnak"/>
    <w:qFormat/>
    <w:rsid w:val="00E17973"/>
    <w:pPr>
      <w:tabs>
        <w:tab w:val="clear" w:pos="5670"/>
      </w:tabs>
      <w:overflowPunct w:val="0"/>
      <w:autoSpaceDE w:val="0"/>
      <w:autoSpaceDN w:val="0"/>
      <w:adjustRightInd w:val="0"/>
      <w:spacing w:before="240" w:line="240" w:lineRule="auto"/>
      <w:ind w:firstLine="1021"/>
    </w:pPr>
    <w:rPr>
      <w:rFonts w:ascii="Arial" w:eastAsia="Times New Roman" w:hAnsi="Arial"/>
      <w:sz w:val="20"/>
      <w:szCs w:val="20"/>
      <w:lang w:val="x-none" w:eastAsia="x-none"/>
    </w:rPr>
  </w:style>
  <w:style w:type="paragraph" w:customStyle="1" w:styleId="Bodyleftbold">
    <w:name w:val="Body left bold"/>
    <w:basedOn w:val="Telobesedila1"/>
    <w:rsid w:val="00C02021"/>
    <w:pPr>
      <w:spacing w:before="113"/>
    </w:pPr>
    <w:rPr>
      <w:b/>
      <w:color w:val="auto"/>
    </w:rPr>
  </w:style>
  <w:style w:type="paragraph" w:customStyle="1" w:styleId="Subhead1">
    <w:name w:val="Subhead 1"/>
    <w:rsid w:val="00C02021"/>
    <w:pPr>
      <w:keepNext/>
      <w:tabs>
        <w:tab w:val="left" w:pos="850"/>
      </w:tabs>
      <w:spacing w:before="425" w:after="170"/>
      <w:ind w:left="851" w:hanging="851"/>
    </w:pPr>
    <w:rPr>
      <w:rFonts w:ascii="Tahoma" w:eastAsia="Times New Roman" w:hAnsi="Tahoma"/>
      <w:b/>
      <w:snapToGrid w:val="0"/>
      <w:sz w:val="36"/>
      <w:szCs w:val="36"/>
    </w:rPr>
  </w:style>
  <w:style w:type="paragraph" w:customStyle="1" w:styleId="Nazivpodpisnika">
    <w:name w:val="Naziv podpisnika"/>
    <w:basedOn w:val="Navaden"/>
    <w:link w:val="NazivpodpisnikaZnak"/>
    <w:rsid w:val="00521322"/>
    <w:pPr>
      <w:tabs>
        <w:tab w:val="clear" w:pos="5670"/>
      </w:tabs>
      <w:overflowPunct w:val="0"/>
      <w:autoSpaceDE w:val="0"/>
      <w:autoSpaceDN w:val="0"/>
      <w:adjustRightInd w:val="0"/>
      <w:spacing w:line="240" w:lineRule="auto"/>
      <w:ind w:left="5670"/>
      <w:jc w:val="center"/>
      <w:textAlignment w:val="baseline"/>
    </w:pPr>
    <w:rPr>
      <w:rFonts w:ascii="Arial" w:eastAsia="Times New Roman" w:hAnsi="Arial" w:cs="Arial"/>
      <w:lang w:eastAsia="sl-SI"/>
    </w:rPr>
  </w:style>
  <w:style w:type="character" w:customStyle="1" w:styleId="NazivpodpisnikaZnak">
    <w:name w:val="Naziv podpisnika Znak"/>
    <w:link w:val="Nazivpodpisnika"/>
    <w:rsid w:val="00521322"/>
    <w:rPr>
      <w:rFonts w:ascii="Arial" w:eastAsia="Times New Roman" w:hAnsi="Arial" w:cs="Arial"/>
      <w:sz w:val="22"/>
      <w:szCs w:val="22"/>
    </w:rPr>
  </w:style>
  <w:style w:type="paragraph" w:customStyle="1" w:styleId="ZnakZnak1">
    <w:name w:val="Znak Znak1"/>
    <w:basedOn w:val="Navaden"/>
    <w:rsid w:val="00502AFB"/>
    <w:pPr>
      <w:tabs>
        <w:tab w:val="clear" w:pos="5670"/>
      </w:tabs>
      <w:spacing w:after="160"/>
      <w:jc w:val="left"/>
    </w:pPr>
    <w:rPr>
      <w:rFonts w:ascii="Tahoma" w:eastAsia="Times New Roman" w:hAnsi="Tahoma" w:cs="Tahoma"/>
      <w:color w:val="222222"/>
      <w:sz w:val="20"/>
      <w:szCs w:val="20"/>
      <w:lang w:val="en-US"/>
    </w:rPr>
  </w:style>
  <w:style w:type="character" w:styleId="Nerazreenaomemba">
    <w:name w:val="Unresolved Mention"/>
    <w:basedOn w:val="Privzetapisavaodstavka"/>
    <w:uiPriority w:val="99"/>
    <w:semiHidden/>
    <w:unhideWhenUsed/>
    <w:rsid w:val="00406F20"/>
    <w:rPr>
      <w:color w:val="605E5C"/>
      <w:shd w:val="clear" w:color="auto" w:fill="E1DFDD"/>
    </w:rPr>
  </w:style>
  <w:style w:type="character" w:styleId="SledenaHiperpovezava">
    <w:name w:val="FollowedHyperlink"/>
    <w:basedOn w:val="Privzetapisavaodstavka"/>
    <w:uiPriority w:val="99"/>
    <w:semiHidden/>
    <w:unhideWhenUsed/>
    <w:rsid w:val="00406F20"/>
    <w:rPr>
      <w:color w:val="800080" w:themeColor="followedHyperlink"/>
      <w:u w:val="single"/>
    </w:rPr>
  </w:style>
  <w:style w:type="character" w:styleId="Pripombasklic">
    <w:name w:val="annotation reference"/>
    <w:basedOn w:val="Privzetapisavaodstavka"/>
    <w:uiPriority w:val="99"/>
    <w:semiHidden/>
    <w:unhideWhenUsed/>
    <w:rsid w:val="00413F59"/>
    <w:rPr>
      <w:sz w:val="16"/>
      <w:szCs w:val="16"/>
    </w:rPr>
  </w:style>
  <w:style w:type="paragraph" w:styleId="Pripombabesedilo">
    <w:name w:val="annotation text"/>
    <w:basedOn w:val="Navaden"/>
    <w:link w:val="PripombabesediloZnak"/>
    <w:uiPriority w:val="99"/>
    <w:semiHidden/>
    <w:unhideWhenUsed/>
    <w:rsid w:val="00413F5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13F59"/>
    <w:rPr>
      <w:lang w:eastAsia="en-US"/>
    </w:rPr>
  </w:style>
  <w:style w:type="paragraph" w:styleId="Zadevapripombe">
    <w:name w:val="annotation subject"/>
    <w:basedOn w:val="Pripombabesedilo"/>
    <w:next w:val="Pripombabesedilo"/>
    <w:link w:val="ZadevapripombeZnak"/>
    <w:uiPriority w:val="99"/>
    <w:semiHidden/>
    <w:unhideWhenUsed/>
    <w:rsid w:val="00413F59"/>
    <w:rPr>
      <w:b/>
      <w:bCs/>
    </w:rPr>
  </w:style>
  <w:style w:type="character" w:customStyle="1" w:styleId="ZadevapripombeZnak">
    <w:name w:val="Zadeva pripombe Znak"/>
    <w:basedOn w:val="PripombabesediloZnak"/>
    <w:link w:val="Zadevapripombe"/>
    <w:uiPriority w:val="99"/>
    <w:semiHidden/>
    <w:rsid w:val="00413F59"/>
    <w:rPr>
      <w:b/>
      <w:bCs/>
      <w:lang w:eastAsia="en-US"/>
    </w:rPr>
  </w:style>
  <w:style w:type="paragraph" w:customStyle="1" w:styleId="Default">
    <w:name w:val="Default"/>
    <w:rsid w:val="00667E6C"/>
    <w:pPr>
      <w:autoSpaceDE w:val="0"/>
      <w:autoSpaceDN w:val="0"/>
      <w:adjustRightInd w:val="0"/>
    </w:pPr>
    <w:rPr>
      <w:rFonts w:cs="Calibri"/>
      <w:color w:val="000000"/>
      <w:sz w:val="24"/>
      <w:szCs w:val="24"/>
    </w:rPr>
  </w:style>
  <w:style w:type="character" w:customStyle="1" w:styleId="OdstavekseznamaZnak">
    <w:name w:val="Odstavek seznama Znak"/>
    <w:link w:val="Odstavekseznama"/>
    <w:uiPriority w:val="34"/>
    <w:rsid w:val="00D04BE9"/>
    <w:rPr>
      <w:rFonts w:ascii="Times New Roman" w:eastAsia="Times New Roman" w:hAnsi="Times New Roman"/>
    </w:rPr>
  </w:style>
  <w:style w:type="paragraph" w:customStyle="1" w:styleId="Telobesedila3">
    <w:name w:val="Telo besedila3"/>
    <w:rsid w:val="00147455"/>
    <w:pPr>
      <w:spacing w:before="120" w:line="280" w:lineRule="atLeast"/>
      <w:jc w:val="both"/>
    </w:pPr>
    <w:rPr>
      <w:rFonts w:ascii="Arial" w:eastAsia="Times New Roman" w:hAnsi="Arial"/>
      <w:snapToGrid w:val="0"/>
      <w:color w:val="000000"/>
      <w:sz w:val="22"/>
      <w:szCs w:val="22"/>
    </w:rPr>
  </w:style>
  <w:style w:type="paragraph" w:customStyle="1" w:styleId="Pa12">
    <w:name w:val="Pa1_2"/>
    <w:basedOn w:val="Default"/>
    <w:next w:val="Default"/>
    <w:uiPriority w:val="99"/>
    <w:rsid w:val="00ED0419"/>
    <w:pPr>
      <w:spacing w:line="201" w:lineRule="atLeast"/>
    </w:pPr>
    <w:rPr>
      <w:rFonts w:ascii="Myriad Pro" w:hAnsi="Myriad Pr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7426">
      <w:bodyDiv w:val="1"/>
      <w:marLeft w:val="0"/>
      <w:marRight w:val="0"/>
      <w:marTop w:val="0"/>
      <w:marBottom w:val="0"/>
      <w:divBdr>
        <w:top w:val="none" w:sz="0" w:space="0" w:color="auto"/>
        <w:left w:val="none" w:sz="0" w:space="0" w:color="auto"/>
        <w:bottom w:val="none" w:sz="0" w:space="0" w:color="auto"/>
        <w:right w:val="none" w:sz="0" w:space="0" w:color="auto"/>
      </w:divBdr>
    </w:div>
    <w:div w:id="114258984">
      <w:bodyDiv w:val="1"/>
      <w:marLeft w:val="0"/>
      <w:marRight w:val="0"/>
      <w:marTop w:val="0"/>
      <w:marBottom w:val="0"/>
      <w:divBdr>
        <w:top w:val="none" w:sz="0" w:space="0" w:color="auto"/>
        <w:left w:val="none" w:sz="0" w:space="0" w:color="auto"/>
        <w:bottom w:val="none" w:sz="0" w:space="0" w:color="auto"/>
        <w:right w:val="none" w:sz="0" w:space="0" w:color="auto"/>
      </w:divBdr>
    </w:div>
    <w:div w:id="349262958">
      <w:bodyDiv w:val="1"/>
      <w:marLeft w:val="0"/>
      <w:marRight w:val="0"/>
      <w:marTop w:val="0"/>
      <w:marBottom w:val="0"/>
      <w:divBdr>
        <w:top w:val="none" w:sz="0" w:space="0" w:color="auto"/>
        <w:left w:val="none" w:sz="0" w:space="0" w:color="auto"/>
        <w:bottom w:val="none" w:sz="0" w:space="0" w:color="auto"/>
        <w:right w:val="none" w:sz="0" w:space="0" w:color="auto"/>
      </w:divBdr>
    </w:div>
    <w:div w:id="571476500">
      <w:bodyDiv w:val="1"/>
      <w:marLeft w:val="0"/>
      <w:marRight w:val="0"/>
      <w:marTop w:val="0"/>
      <w:marBottom w:val="0"/>
      <w:divBdr>
        <w:top w:val="none" w:sz="0" w:space="0" w:color="auto"/>
        <w:left w:val="none" w:sz="0" w:space="0" w:color="auto"/>
        <w:bottom w:val="none" w:sz="0" w:space="0" w:color="auto"/>
        <w:right w:val="none" w:sz="0" w:space="0" w:color="auto"/>
      </w:divBdr>
    </w:div>
    <w:div w:id="1384788854">
      <w:bodyDiv w:val="1"/>
      <w:marLeft w:val="0"/>
      <w:marRight w:val="0"/>
      <w:marTop w:val="0"/>
      <w:marBottom w:val="0"/>
      <w:divBdr>
        <w:top w:val="none" w:sz="0" w:space="0" w:color="auto"/>
        <w:left w:val="none" w:sz="0" w:space="0" w:color="auto"/>
        <w:bottom w:val="none" w:sz="0" w:space="0" w:color="auto"/>
        <w:right w:val="none" w:sz="0" w:space="0" w:color="auto"/>
      </w:divBdr>
    </w:div>
    <w:div w:id="175624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zzs.si/ZZZS/info/gradiva.nsf/o/9EF12CB54864B2FBC12584F7003F8FEC?OpenDocu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zzs.si/ZZZS/info/egradiva.nsf/poslovno_porocilo_slo?OpenView&amp;count=1000%20%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7F5BB-5353-49FF-B9FF-6DDD6491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4</Pages>
  <Words>2798</Words>
  <Characters>15954</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18715</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Danila Perhavec</dc:creator>
  <cp:lastModifiedBy>Damjan Kos</cp:lastModifiedBy>
  <cp:revision>28</cp:revision>
  <cp:lastPrinted>2021-02-22T09:41:00Z</cp:lastPrinted>
  <dcterms:created xsi:type="dcterms:W3CDTF">2021-02-16T09:41:00Z</dcterms:created>
  <dcterms:modified xsi:type="dcterms:W3CDTF">2021-02-25T07:12:00Z</dcterms:modified>
</cp:coreProperties>
</file>