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8A242" w14:textId="77777777" w:rsidR="001C2189" w:rsidRPr="005A1AA0" w:rsidRDefault="001C2189" w:rsidP="001C2189">
      <w:pPr>
        <w:pStyle w:val="Telobesedila1"/>
        <w:spacing w:line="240" w:lineRule="auto"/>
        <w:ind w:left="142"/>
        <w:rPr>
          <w:rFonts w:cs="Arial"/>
          <w:sz w:val="20"/>
          <w:szCs w:val="20"/>
        </w:rPr>
      </w:pPr>
      <w:bookmarkStart w:id="0" w:name="_GoBack"/>
      <w:bookmarkEnd w:id="0"/>
      <w:r w:rsidRPr="005A1AA0">
        <w:rPr>
          <w:rFonts w:cs="Arial"/>
          <w:sz w:val="20"/>
          <w:szCs w:val="20"/>
        </w:rPr>
        <w:t>GRADIVO ZA NOVINARJE</w:t>
      </w:r>
    </w:p>
    <w:p w14:paraId="1B957F3E" w14:textId="16E3C8E3" w:rsidR="001C2189" w:rsidRPr="005A1AA0" w:rsidRDefault="001C2189" w:rsidP="001C2189">
      <w:pPr>
        <w:pStyle w:val="Telobesedila1"/>
        <w:spacing w:line="240" w:lineRule="auto"/>
        <w:ind w:left="142"/>
        <w:rPr>
          <w:rFonts w:cs="Arial"/>
          <w:sz w:val="20"/>
          <w:szCs w:val="20"/>
        </w:rPr>
      </w:pPr>
      <w:r w:rsidRPr="005A1AA0">
        <w:rPr>
          <w:rFonts w:cs="Arial"/>
          <w:sz w:val="20"/>
          <w:szCs w:val="20"/>
        </w:rPr>
        <w:t xml:space="preserve">Ljubljana, </w:t>
      </w:r>
      <w:r w:rsidR="00564271">
        <w:rPr>
          <w:rFonts w:cs="Arial"/>
          <w:sz w:val="20"/>
          <w:szCs w:val="20"/>
        </w:rPr>
        <w:t>9</w:t>
      </w:r>
      <w:r w:rsidRPr="005A1AA0">
        <w:rPr>
          <w:rFonts w:cs="Arial"/>
          <w:sz w:val="20"/>
          <w:szCs w:val="20"/>
        </w:rPr>
        <w:t>.</w:t>
      </w:r>
      <w:r>
        <w:rPr>
          <w:rFonts w:cs="Arial"/>
          <w:sz w:val="20"/>
          <w:szCs w:val="20"/>
        </w:rPr>
        <w:t xml:space="preserve"> </w:t>
      </w:r>
      <w:r w:rsidR="00564271">
        <w:rPr>
          <w:rFonts w:cs="Arial"/>
          <w:sz w:val="20"/>
          <w:szCs w:val="20"/>
        </w:rPr>
        <w:t>6</w:t>
      </w:r>
      <w:r w:rsidRPr="005A1AA0">
        <w:rPr>
          <w:rFonts w:cs="Arial"/>
          <w:sz w:val="20"/>
          <w:szCs w:val="20"/>
        </w:rPr>
        <w:t>.</w:t>
      </w:r>
      <w:r>
        <w:rPr>
          <w:rFonts w:cs="Arial"/>
          <w:sz w:val="20"/>
          <w:szCs w:val="20"/>
        </w:rPr>
        <w:t xml:space="preserve"> </w:t>
      </w:r>
      <w:r w:rsidRPr="005A1AA0">
        <w:rPr>
          <w:rFonts w:cs="Arial"/>
          <w:sz w:val="20"/>
          <w:szCs w:val="20"/>
        </w:rPr>
        <w:t>20</w:t>
      </w:r>
      <w:r>
        <w:rPr>
          <w:rFonts w:cs="Arial"/>
          <w:sz w:val="20"/>
          <w:szCs w:val="20"/>
        </w:rPr>
        <w:t>20</w:t>
      </w:r>
    </w:p>
    <w:p w14:paraId="513F2904" w14:textId="45F030EE" w:rsidR="001C2189" w:rsidRPr="005A1AA0" w:rsidRDefault="001C2189" w:rsidP="001C2189">
      <w:pPr>
        <w:pStyle w:val="Telobesedila20"/>
        <w:spacing w:line="240" w:lineRule="auto"/>
        <w:ind w:left="142"/>
        <w:rPr>
          <w:rFonts w:cs="Arial"/>
          <w:sz w:val="20"/>
          <w:szCs w:val="20"/>
        </w:rPr>
      </w:pPr>
      <w:r w:rsidRPr="005A1AA0">
        <w:rPr>
          <w:rFonts w:cs="Arial"/>
          <w:sz w:val="20"/>
          <w:szCs w:val="20"/>
        </w:rPr>
        <w:t>PR-ZZZS-</w:t>
      </w:r>
      <w:r w:rsidR="00564271">
        <w:rPr>
          <w:rFonts w:cs="Arial"/>
          <w:sz w:val="20"/>
          <w:szCs w:val="20"/>
        </w:rPr>
        <w:t>4</w:t>
      </w:r>
      <w:r w:rsidRPr="005A1AA0">
        <w:rPr>
          <w:rFonts w:cs="Arial"/>
          <w:sz w:val="20"/>
          <w:szCs w:val="20"/>
        </w:rPr>
        <w:t>/20</w:t>
      </w:r>
      <w:r>
        <w:rPr>
          <w:rFonts w:cs="Arial"/>
          <w:sz w:val="20"/>
          <w:szCs w:val="20"/>
        </w:rPr>
        <w:t>20</w:t>
      </w:r>
    </w:p>
    <w:p w14:paraId="1139A5EC" w14:textId="77777777" w:rsidR="001B4A2E" w:rsidRDefault="001B4A2E" w:rsidP="001C2189">
      <w:pPr>
        <w:pStyle w:val="Telobesedila"/>
        <w:spacing w:line="240" w:lineRule="auto"/>
        <w:ind w:left="142"/>
        <w:rPr>
          <w:rFonts w:cs="Calibri"/>
          <w:b/>
          <w:sz w:val="28"/>
          <w:szCs w:val="28"/>
        </w:rPr>
      </w:pPr>
    </w:p>
    <w:p w14:paraId="183C602F" w14:textId="77AB065D" w:rsidR="00564271" w:rsidRPr="00564271" w:rsidRDefault="00564271" w:rsidP="00564271">
      <w:pPr>
        <w:pStyle w:val="Telobesedila"/>
        <w:spacing w:line="240" w:lineRule="auto"/>
        <w:jc w:val="center"/>
        <w:rPr>
          <w:rFonts w:asciiTheme="minorHAnsi" w:hAnsiTheme="minorHAnsi" w:cstheme="minorHAnsi"/>
          <w:b/>
          <w:sz w:val="32"/>
          <w:szCs w:val="32"/>
        </w:rPr>
      </w:pPr>
      <w:r w:rsidRPr="00564271">
        <w:rPr>
          <w:rFonts w:asciiTheme="minorHAnsi" w:hAnsiTheme="minorHAnsi" w:cstheme="minorHAnsi"/>
          <w:b/>
          <w:sz w:val="32"/>
          <w:szCs w:val="32"/>
        </w:rPr>
        <w:t>Pred odhodom v tujino pravočasno uredimo zdravstveno zavarovanje in poskrbimo za zdravje!</w:t>
      </w:r>
    </w:p>
    <w:p w14:paraId="434EB3E0" w14:textId="77777777" w:rsidR="00564271" w:rsidRDefault="00564271" w:rsidP="00564271">
      <w:pPr>
        <w:spacing w:line="240" w:lineRule="auto"/>
        <w:rPr>
          <w:rFonts w:asciiTheme="minorHAnsi" w:hAnsiTheme="minorHAnsi" w:cstheme="minorHAnsi"/>
          <w:b/>
        </w:rPr>
      </w:pPr>
    </w:p>
    <w:p w14:paraId="12F86134" w14:textId="0B9359BF" w:rsidR="00564271" w:rsidRPr="00564271" w:rsidRDefault="00564271" w:rsidP="00564271">
      <w:pPr>
        <w:spacing w:line="240" w:lineRule="auto"/>
        <w:rPr>
          <w:rFonts w:cs="Calibri"/>
          <w:b/>
          <w:bCs/>
          <w:color w:val="000000" w:themeColor="text1"/>
        </w:rPr>
      </w:pPr>
      <w:r w:rsidRPr="00564271">
        <w:rPr>
          <w:rFonts w:cs="Calibri"/>
          <w:b/>
        </w:rPr>
        <w:t xml:space="preserve">Pred poletno turistično sezono Zavod za zdravstveno zavarovanje Slovenije (v nadaljevanju: ZZZS) zavarovanim osebam svetuje, da za čas začasnega bivanja v tujini pravočasno uredijo zdravstveno zavarovanje in pridobijo evropsko kartico zdravstvenega zavarovanja (v nadaljevanju: evropska kartica). S tem se lahko izognejo neposrednemu plačilu praviloma visokih stroškov za opravljene nujne oziroma potrebne zdravstvene storitve v tujini. Evropska kartica je brezplačna in jo je mogoče enostavno naročiti na spletni strani ZZZS ali z mobilnim telefonom. Upoštevati je </w:t>
      </w:r>
      <w:r w:rsidR="00F815CC">
        <w:rPr>
          <w:rFonts w:cs="Calibri"/>
          <w:b/>
        </w:rPr>
        <w:t>treba</w:t>
      </w:r>
      <w:r w:rsidRPr="00564271">
        <w:rPr>
          <w:rFonts w:cs="Calibri"/>
          <w:b/>
        </w:rPr>
        <w:t xml:space="preserve"> tudi čas od naročila do prejema kartice, ki znaša najmanj 4 delovne dni. Zavarovane osebe, ki kartico že imajo, naj preverijo rok njene veljavnosti. </w:t>
      </w:r>
      <w:r>
        <w:rPr>
          <w:rFonts w:cs="Calibri"/>
          <w:b/>
        </w:rPr>
        <w:t xml:space="preserve"> </w:t>
      </w:r>
      <w:r w:rsidRPr="00564271">
        <w:rPr>
          <w:rFonts w:cs="Calibri"/>
          <w:b/>
        </w:rPr>
        <w:t xml:space="preserve">Hkrati zavarovanim osebam svetujemo, da se tudi na počitnicah v tujini obnašajo odgovorno in skrbijo za zdravje ter upoštevajo vse preventivne ukrepe za preprečevanje širjenja </w:t>
      </w:r>
      <w:r>
        <w:rPr>
          <w:rFonts w:cs="Calibri"/>
          <w:b/>
        </w:rPr>
        <w:t>novega korona</w:t>
      </w:r>
      <w:r w:rsidRPr="00564271">
        <w:rPr>
          <w:rFonts w:cs="Calibri"/>
          <w:b/>
        </w:rPr>
        <w:t xml:space="preserve">virusa </w:t>
      </w:r>
      <w:r>
        <w:rPr>
          <w:rFonts w:cs="Calibri"/>
          <w:b/>
        </w:rPr>
        <w:t>(</w:t>
      </w:r>
      <w:r w:rsidRPr="00564271">
        <w:rPr>
          <w:rFonts w:cs="Calibri"/>
          <w:b/>
        </w:rPr>
        <w:t>COVID</w:t>
      </w:r>
      <w:r>
        <w:rPr>
          <w:rFonts w:cs="Calibri"/>
          <w:b/>
        </w:rPr>
        <w:t>-</w:t>
      </w:r>
      <w:r w:rsidRPr="00564271">
        <w:rPr>
          <w:rFonts w:cs="Calibri"/>
          <w:b/>
        </w:rPr>
        <w:t>19</w:t>
      </w:r>
      <w:r>
        <w:rPr>
          <w:rFonts w:cs="Calibri"/>
          <w:b/>
        </w:rPr>
        <w:t>)</w:t>
      </w:r>
      <w:r w:rsidRPr="00564271">
        <w:rPr>
          <w:rFonts w:cs="Calibri"/>
          <w:b/>
        </w:rPr>
        <w:t>.</w:t>
      </w:r>
      <w:r>
        <w:rPr>
          <w:rFonts w:cs="Calibri"/>
          <w:b/>
        </w:rPr>
        <w:t xml:space="preserve"> </w:t>
      </w:r>
      <w:r w:rsidRPr="00564271">
        <w:rPr>
          <w:rFonts w:cs="Calibri"/>
          <w:b/>
          <w:bCs/>
          <w:color w:val="000000" w:themeColor="text1"/>
        </w:rPr>
        <w:t xml:space="preserve">Obseg pravic v času začasnega bivanja v tujini ostaja tudi v času </w:t>
      </w:r>
      <w:r>
        <w:rPr>
          <w:rFonts w:cs="Calibri"/>
          <w:b/>
          <w:bCs/>
          <w:color w:val="000000" w:themeColor="text1"/>
        </w:rPr>
        <w:t>pand</w:t>
      </w:r>
      <w:r w:rsidRPr="00564271">
        <w:rPr>
          <w:rFonts w:cs="Calibri"/>
          <w:b/>
          <w:bCs/>
          <w:color w:val="000000" w:themeColor="text1"/>
        </w:rPr>
        <w:t xml:space="preserve">emije </w:t>
      </w:r>
      <w:r>
        <w:rPr>
          <w:rFonts w:cs="Calibri"/>
          <w:b/>
          <w:bCs/>
          <w:color w:val="000000" w:themeColor="text1"/>
        </w:rPr>
        <w:t xml:space="preserve">nalezljive bolezni </w:t>
      </w:r>
      <w:r w:rsidRPr="00564271">
        <w:rPr>
          <w:rFonts w:cs="Calibri"/>
          <w:b/>
          <w:bCs/>
          <w:color w:val="000000" w:themeColor="text1"/>
        </w:rPr>
        <w:t>COVID</w:t>
      </w:r>
      <w:r>
        <w:rPr>
          <w:rFonts w:cs="Calibri"/>
          <w:b/>
          <w:bCs/>
          <w:color w:val="000000" w:themeColor="text1"/>
        </w:rPr>
        <w:t>-</w:t>
      </w:r>
      <w:r w:rsidRPr="00564271">
        <w:rPr>
          <w:rFonts w:cs="Calibri"/>
          <w:b/>
          <w:bCs/>
          <w:color w:val="000000" w:themeColor="text1"/>
        </w:rPr>
        <w:t>19 enak in obsega nujne in potrebne zdravstvene storitve v državah EU</w:t>
      </w:r>
      <w:r>
        <w:rPr>
          <w:rFonts w:cs="Calibri"/>
          <w:b/>
          <w:bCs/>
          <w:color w:val="000000" w:themeColor="text1"/>
        </w:rPr>
        <w:t xml:space="preserve">, </w:t>
      </w:r>
      <w:r w:rsidRPr="00564271">
        <w:rPr>
          <w:rFonts w:cs="Calibri"/>
          <w:b/>
          <w:bCs/>
          <w:color w:val="000000" w:themeColor="text1"/>
        </w:rPr>
        <w:t xml:space="preserve">EGP in Švici ter nujno zdravljenje in nujne zdravstvene storitve v drugih državah. Tudi </w:t>
      </w:r>
      <w:r w:rsidRPr="00564271">
        <w:rPr>
          <w:rFonts w:cs="Calibri"/>
          <w:b/>
        </w:rPr>
        <w:t>postopek uveljavljanja pravic do zdravstvenih storitev je odvisen od tega, v kateri državi zavarovane osebe uveljavljajo zdravstvene storitve:</w:t>
      </w:r>
    </w:p>
    <w:p w14:paraId="5DB5D271" w14:textId="77777777" w:rsidR="00564271" w:rsidRPr="00564271" w:rsidRDefault="00564271" w:rsidP="00564271">
      <w:pPr>
        <w:pStyle w:val="Odstavekseznama"/>
        <w:numPr>
          <w:ilvl w:val="0"/>
          <w:numId w:val="15"/>
        </w:numPr>
        <w:spacing w:before="60"/>
        <w:ind w:left="284" w:hanging="284"/>
        <w:contextualSpacing w:val="0"/>
        <w:jc w:val="both"/>
        <w:rPr>
          <w:rFonts w:ascii="Calibri" w:hAnsi="Calibri" w:cs="Calibri"/>
          <w:sz w:val="22"/>
          <w:szCs w:val="22"/>
        </w:rPr>
      </w:pPr>
      <w:r w:rsidRPr="00564271">
        <w:rPr>
          <w:rFonts w:ascii="Calibri" w:hAnsi="Calibri" w:cs="Calibri"/>
          <w:sz w:val="22"/>
          <w:szCs w:val="22"/>
        </w:rPr>
        <w:t xml:space="preserve">v državah članicah Evropske unije¹ in Evropskega gospodarskega prostora² ter v Švici imajo zavarovane osebe med začasnim bivanjem pravico do </w:t>
      </w:r>
      <w:r w:rsidRPr="00564271">
        <w:rPr>
          <w:rFonts w:ascii="Calibri" w:hAnsi="Calibri" w:cs="Calibri"/>
          <w:b/>
          <w:sz w:val="22"/>
          <w:szCs w:val="22"/>
        </w:rPr>
        <w:t>nujnih in potrebnih zdravstvenih storitev³,</w:t>
      </w:r>
      <w:r w:rsidRPr="00564271">
        <w:rPr>
          <w:rFonts w:ascii="Calibri" w:hAnsi="Calibri" w:cs="Calibri"/>
          <w:sz w:val="22"/>
          <w:szCs w:val="22"/>
        </w:rPr>
        <w:t xml:space="preserve"> in sicer </w:t>
      </w:r>
      <w:r w:rsidRPr="00564271">
        <w:rPr>
          <w:rFonts w:ascii="Calibri" w:hAnsi="Calibri" w:cs="Calibri"/>
          <w:iCs/>
          <w:sz w:val="22"/>
          <w:szCs w:val="22"/>
        </w:rPr>
        <w:t>neposredno pri zdravnikih in zdravstvenih ustanovah, ki so del javne, državne zdravstvene mreže</w:t>
      </w:r>
      <w:r w:rsidRPr="00564271">
        <w:rPr>
          <w:rFonts w:ascii="Calibri" w:hAnsi="Calibri" w:cs="Calibri"/>
          <w:sz w:val="22"/>
          <w:szCs w:val="22"/>
        </w:rPr>
        <w:t>. Zavarovana oseba uveljavlja zdravstvene storitve z evropsko kartico.</w:t>
      </w:r>
    </w:p>
    <w:p w14:paraId="23572EFD" w14:textId="6508EAB8" w:rsidR="00564271" w:rsidRPr="00564271" w:rsidRDefault="00564271" w:rsidP="00564271">
      <w:pPr>
        <w:pStyle w:val="Odstavekseznama"/>
        <w:numPr>
          <w:ilvl w:val="0"/>
          <w:numId w:val="15"/>
        </w:numPr>
        <w:spacing w:before="60"/>
        <w:ind w:left="284" w:hanging="284"/>
        <w:contextualSpacing w:val="0"/>
        <w:jc w:val="both"/>
        <w:rPr>
          <w:rFonts w:ascii="Calibri" w:hAnsi="Calibri" w:cs="Calibri"/>
          <w:sz w:val="22"/>
          <w:szCs w:val="22"/>
        </w:rPr>
      </w:pPr>
      <w:r w:rsidRPr="00564271">
        <w:rPr>
          <w:rFonts w:ascii="Calibri" w:hAnsi="Calibri" w:cs="Calibri"/>
          <w:sz w:val="22"/>
          <w:szCs w:val="22"/>
        </w:rPr>
        <w:t>v državah, s katerimi ima Republika Slovenija sklenjene meddržavne sporazume o socialnem zavarovanju</w:t>
      </w:r>
      <w:r w:rsidRPr="00564271">
        <w:rPr>
          <w:rFonts w:ascii="Calibri" w:hAnsi="Calibri" w:cs="Calibri"/>
          <w:sz w:val="22"/>
          <w:szCs w:val="22"/>
          <w:vertAlign w:val="superscript"/>
        </w:rPr>
        <w:t>4</w:t>
      </w:r>
      <w:r w:rsidRPr="00564271">
        <w:rPr>
          <w:rFonts w:ascii="Calibri" w:hAnsi="Calibri" w:cs="Calibri"/>
          <w:sz w:val="22"/>
          <w:szCs w:val="22"/>
        </w:rPr>
        <w:t xml:space="preserve">, imajo zavarovane osebe med začasnim bivanjem pravico do </w:t>
      </w:r>
      <w:r w:rsidRPr="00564271">
        <w:rPr>
          <w:rFonts w:ascii="Calibri" w:hAnsi="Calibri" w:cs="Calibri"/>
          <w:b/>
          <w:sz w:val="22"/>
          <w:szCs w:val="22"/>
        </w:rPr>
        <w:t>nujnega zdravljenja in nujne medicinske pomoči</w:t>
      </w:r>
      <w:r w:rsidRPr="00564271">
        <w:rPr>
          <w:rFonts w:ascii="Calibri" w:hAnsi="Calibri" w:cs="Calibri"/>
          <w:b/>
          <w:sz w:val="22"/>
          <w:szCs w:val="22"/>
          <w:vertAlign w:val="superscript"/>
        </w:rPr>
        <w:t>5</w:t>
      </w:r>
      <w:r w:rsidRPr="00564271">
        <w:rPr>
          <w:rFonts w:ascii="Calibri" w:hAnsi="Calibri" w:cs="Calibri"/>
          <w:sz w:val="22"/>
          <w:szCs w:val="22"/>
        </w:rPr>
        <w:t xml:space="preserve"> pri zdravnikih, ki so del javne, državne zdravstvene mreže. Zdravstvene storitve v teh državah zavarovane osebe uveljavljajo z evropsko kartico in pripadajočim spremnim dopisom, v Avstraliji je </w:t>
      </w:r>
      <w:r w:rsidR="00F815CC">
        <w:rPr>
          <w:rFonts w:ascii="Calibri" w:hAnsi="Calibri" w:cs="Calibri"/>
          <w:sz w:val="22"/>
          <w:szCs w:val="22"/>
        </w:rPr>
        <w:t>treba</w:t>
      </w:r>
      <w:r w:rsidRPr="00564271">
        <w:rPr>
          <w:rFonts w:ascii="Calibri" w:hAnsi="Calibri" w:cs="Calibri"/>
          <w:sz w:val="22"/>
          <w:szCs w:val="22"/>
        </w:rPr>
        <w:t xml:space="preserve"> k evropski kartici priložiti tudi potni list. V nekaterih državah se mora zavarovana oseba pred uveljavljanjem zdravstvenih storitev </w:t>
      </w:r>
      <w:r w:rsidRPr="00564271">
        <w:rPr>
          <w:rStyle w:val="Poudarek"/>
          <w:rFonts w:ascii="Calibri" w:hAnsi="Calibri" w:cs="Calibri"/>
          <w:sz w:val="22"/>
          <w:szCs w:val="22"/>
        </w:rPr>
        <w:t>zglasiti pri uradu zdravstvene zavarovalnice v kraju začasnega bivanja</w:t>
      </w:r>
      <w:r w:rsidRPr="00564271">
        <w:rPr>
          <w:rFonts w:ascii="Calibri" w:hAnsi="Calibri" w:cs="Calibri"/>
          <w:i/>
          <w:sz w:val="22"/>
          <w:szCs w:val="22"/>
        </w:rPr>
        <w:t>.</w:t>
      </w:r>
    </w:p>
    <w:p w14:paraId="62B27600" w14:textId="74F0B71F" w:rsidR="00564271" w:rsidRPr="00564271" w:rsidRDefault="00564271" w:rsidP="00564271">
      <w:pPr>
        <w:pStyle w:val="Odstavekseznama"/>
        <w:numPr>
          <w:ilvl w:val="0"/>
          <w:numId w:val="15"/>
        </w:numPr>
        <w:spacing w:before="60"/>
        <w:ind w:left="284" w:hanging="284"/>
        <w:contextualSpacing w:val="0"/>
        <w:jc w:val="both"/>
        <w:rPr>
          <w:rFonts w:ascii="Calibri" w:hAnsi="Calibri" w:cs="Calibri"/>
          <w:sz w:val="22"/>
          <w:szCs w:val="22"/>
        </w:rPr>
      </w:pPr>
      <w:r w:rsidRPr="00564271">
        <w:rPr>
          <w:rFonts w:ascii="Calibri" w:hAnsi="Calibri" w:cs="Calibri"/>
          <w:sz w:val="22"/>
          <w:szCs w:val="22"/>
        </w:rPr>
        <w:t>v ostalih državah (Egipt, Tunizija, Turčija, ZDA</w:t>
      </w:r>
      <w:r w:rsidR="00F815CC">
        <w:rPr>
          <w:rFonts w:ascii="Calibri" w:hAnsi="Calibri" w:cs="Calibri"/>
          <w:sz w:val="22"/>
          <w:szCs w:val="22"/>
        </w:rPr>
        <w:t xml:space="preserve"> </w:t>
      </w:r>
      <w:r w:rsidRPr="00564271">
        <w:rPr>
          <w:rFonts w:ascii="Calibri" w:hAnsi="Calibri" w:cs="Calibri"/>
          <w:sz w:val="22"/>
          <w:szCs w:val="22"/>
        </w:rPr>
        <w:t xml:space="preserve">…) imajo zavarovane osebe pravico do </w:t>
      </w:r>
      <w:r w:rsidRPr="00564271">
        <w:rPr>
          <w:rFonts w:ascii="Calibri" w:hAnsi="Calibri" w:cs="Calibri"/>
          <w:b/>
          <w:sz w:val="22"/>
          <w:szCs w:val="22"/>
        </w:rPr>
        <w:t>nujnega zdravljenja in nujne medicinske pomoči</w:t>
      </w:r>
      <w:r w:rsidRPr="00564271">
        <w:rPr>
          <w:rFonts w:ascii="Calibri" w:hAnsi="Calibri" w:cs="Calibri"/>
          <w:b/>
          <w:sz w:val="22"/>
          <w:szCs w:val="22"/>
          <w:vertAlign w:val="superscript"/>
        </w:rPr>
        <w:t>5</w:t>
      </w:r>
      <w:r w:rsidRPr="00564271">
        <w:rPr>
          <w:rFonts w:ascii="Calibri" w:hAnsi="Calibri" w:cs="Calibri"/>
          <w:b/>
          <w:sz w:val="22"/>
          <w:szCs w:val="22"/>
        </w:rPr>
        <w:t xml:space="preserve">. </w:t>
      </w:r>
      <w:r w:rsidRPr="00564271">
        <w:rPr>
          <w:rFonts w:ascii="Calibri" w:hAnsi="Calibri" w:cs="Calibri"/>
          <w:sz w:val="22"/>
          <w:szCs w:val="22"/>
        </w:rPr>
        <w:t xml:space="preserve">V teh državah evropska kartica ne velja, zato svetujemo sklenitev komercialnega zavarovanja z medicinsko asistenco v tujini.  </w:t>
      </w:r>
    </w:p>
    <w:p w14:paraId="7365D2E3" w14:textId="77777777" w:rsidR="00564271" w:rsidRPr="00564271" w:rsidRDefault="00564271" w:rsidP="00564271">
      <w:pPr>
        <w:spacing w:before="60" w:line="240" w:lineRule="auto"/>
        <w:rPr>
          <w:rStyle w:val="Krepko"/>
          <w:rFonts w:cs="Calibri"/>
          <w:b w:val="0"/>
        </w:rPr>
      </w:pPr>
    </w:p>
    <w:p w14:paraId="24583618" w14:textId="2BE8B823" w:rsidR="00564271" w:rsidRPr="00564271" w:rsidRDefault="00564271" w:rsidP="00564271">
      <w:pPr>
        <w:spacing w:before="60" w:line="240" w:lineRule="auto"/>
        <w:rPr>
          <w:rStyle w:val="Krepko"/>
          <w:rFonts w:cs="Calibri"/>
          <w:b w:val="0"/>
        </w:rPr>
      </w:pPr>
      <w:r w:rsidRPr="00564271">
        <w:rPr>
          <w:rStyle w:val="Krepko"/>
          <w:rFonts w:cs="Calibri"/>
        </w:rPr>
        <w:t>Do izteka prehodnega obdobja po izstopu Združenega kraljestva iz EU (brexit), to je do 31. 12. 2020</w:t>
      </w:r>
      <w:r w:rsidR="00635BA2">
        <w:rPr>
          <w:rStyle w:val="Krepko"/>
          <w:rFonts w:cs="Calibri"/>
        </w:rPr>
        <w:t>,</w:t>
      </w:r>
      <w:r w:rsidRPr="00564271">
        <w:rPr>
          <w:rStyle w:val="Krepko"/>
          <w:rFonts w:cs="Calibri"/>
        </w:rPr>
        <w:t xml:space="preserve"> je mogoče uveljavljati zdravstvene storitve v tej državi z evropsko kartico! </w:t>
      </w:r>
    </w:p>
    <w:p w14:paraId="671FF249" w14:textId="77777777" w:rsidR="00564271" w:rsidRPr="00564271" w:rsidRDefault="00564271" w:rsidP="00564271">
      <w:pPr>
        <w:spacing w:before="60" w:line="240" w:lineRule="auto"/>
        <w:rPr>
          <w:rStyle w:val="Krepko"/>
          <w:rFonts w:cs="Calibri"/>
          <w:b w:val="0"/>
        </w:rPr>
      </w:pPr>
    </w:p>
    <w:p w14:paraId="03B77B60" w14:textId="0DDF948A" w:rsidR="00564271" w:rsidRPr="00564271" w:rsidRDefault="00564271" w:rsidP="00564271">
      <w:pPr>
        <w:spacing w:line="240" w:lineRule="auto"/>
        <w:rPr>
          <w:rFonts w:cs="Calibri"/>
        </w:rPr>
      </w:pPr>
      <w:r w:rsidRPr="00635BA2">
        <w:rPr>
          <w:rFonts w:cs="Calibri"/>
        </w:rPr>
        <w:lastRenderedPageBreak/>
        <w:t>ZZZS je v letu 2019 izdal zavarovanim osebam 633.428 evropskih kartic in 87.449 papirnatih certifikatov, ki začasno nadomeščajo evropsko kartico, za uveljavljanje zdravstvenih storitev v tujini. Za večino zavarovanih oseb je evropska kartica veljavna eno leto. Za upokojence in po njih zavarovane družinske člane ter za otroke do dopolnjenega 18. leta starosti, če niso sami zavarovanci, pa je veljavna pet let oziroma do dopolnjenega 18. leta starosti. Datum veljavnosti je zapisan na evropski kartici (slika 1). Zavarovane osebe naročijo največ evropskih kartic vsako leto junija in julija</w:t>
      </w:r>
      <w:r w:rsidR="00635BA2">
        <w:rPr>
          <w:rFonts w:cs="Calibri"/>
        </w:rPr>
        <w:t xml:space="preserve">. Tako </w:t>
      </w:r>
      <w:r w:rsidRPr="00635BA2">
        <w:rPr>
          <w:rFonts w:cs="Calibri"/>
        </w:rPr>
        <w:t>bo med 15. junijem in 31. julijem letos pretekla veljavnost 262.509 evropskim karticam</w:t>
      </w:r>
      <w:r w:rsidR="00635BA2">
        <w:rPr>
          <w:rFonts w:cs="Calibri"/>
        </w:rPr>
        <w:t>.</w:t>
      </w:r>
      <w:r w:rsidRPr="00635BA2">
        <w:rPr>
          <w:rFonts w:cs="Calibri"/>
        </w:rPr>
        <w:t xml:space="preserve"> </w:t>
      </w:r>
      <w:r w:rsidR="00635BA2">
        <w:rPr>
          <w:rFonts w:cs="Calibri"/>
        </w:rPr>
        <w:t xml:space="preserve">Zato </w:t>
      </w:r>
      <w:r w:rsidRPr="00635BA2">
        <w:rPr>
          <w:rFonts w:cs="Calibri"/>
          <w:b/>
        </w:rPr>
        <w:t xml:space="preserve">ZZZS svetuje, </w:t>
      </w:r>
      <w:r w:rsidRPr="00564271">
        <w:rPr>
          <w:rFonts w:cs="Calibri"/>
          <w:b/>
        </w:rPr>
        <w:t>da zavarovane osebe preverijo veljavnost izdane evropske kartice in če je potrebno, naročijo novo pravočasno, to je vsaj 4 delovne dni prej, preden jo potrebujejo.</w:t>
      </w:r>
      <w:r w:rsidRPr="00564271">
        <w:rPr>
          <w:rFonts w:cs="Calibri"/>
        </w:rPr>
        <w:t xml:space="preserve"> Evropsko kartico je mogoče naročiti največ 30 dni pred potekom njene veljavnosti. V primerih</w:t>
      </w:r>
      <w:r w:rsidR="00635BA2">
        <w:rPr>
          <w:rFonts w:cs="Calibri"/>
        </w:rPr>
        <w:t>,</w:t>
      </w:r>
      <w:r w:rsidRPr="00564271">
        <w:rPr>
          <w:rFonts w:cs="Calibri"/>
        </w:rPr>
        <w:t xml:space="preserve"> ko evropske kartice ni mogoče izdati pravočasno ali zaradi kakega drugega razloga, lahko zavarovane osebe pri območni enoti ali izpostavi ZZZS pridobijo certifikat. Certifikat je listina, ki le začasno nadomešča evropsko kartico in se izdaja le v nujnih primerih, kot je nepričakovani takojšni odhod v tujino, ali izguba oziroma kraja evropske kartice in podobno. </w:t>
      </w:r>
    </w:p>
    <w:p w14:paraId="7415A20D" w14:textId="77777777" w:rsidR="00334288" w:rsidRDefault="00334288" w:rsidP="00564271">
      <w:pPr>
        <w:autoSpaceDE w:val="0"/>
        <w:autoSpaceDN w:val="0"/>
        <w:adjustRightInd w:val="0"/>
        <w:spacing w:line="240" w:lineRule="auto"/>
        <w:rPr>
          <w:rFonts w:cs="Calibri"/>
          <w:i/>
          <w:iCs/>
          <w:color w:val="000000"/>
        </w:rPr>
      </w:pPr>
    </w:p>
    <w:p w14:paraId="3104B731" w14:textId="391EF7CF" w:rsidR="00564271" w:rsidRPr="00564271" w:rsidRDefault="00564271" w:rsidP="00564271">
      <w:pPr>
        <w:autoSpaceDE w:val="0"/>
        <w:autoSpaceDN w:val="0"/>
        <w:adjustRightInd w:val="0"/>
        <w:spacing w:line="240" w:lineRule="auto"/>
        <w:rPr>
          <w:rFonts w:cs="Calibri"/>
          <w:i/>
          <w:iCs/>
          <w:color w:val="000000"/>
        </w:rPr>
      </w:pPr>
      <w:r w:rsidRPr="00564271">
        <w:rPr>
          <w:rFonts w:cs="Calibri"/>
          <w:i/>
          <w:iCs/>
          <w:color w:val="000000"/>
        </w:rPr>
        <w:t>Slika 1: Sprednja stran evropske kartice zdravstvenega zavarovanja – označen je datum veljavnosti.</w:t>
      </w:r>
    </w:p>
    <w:p w14:paraId="1CF497D0" w14:textId="461D1792" w:rsidR="00564271" w:rsidRPr="00564271" w:rsidRDefault="00F815CC" w:rsidP="00564271">
      <w:pPr>
        <w:autoSpaceDE w:val="0"/>
        <w:autoSpaceDN w:val="0"/>
        <w:adjustRightInd w:val="0"/>
        <w:spacing w:line="240" w:lineRule="auto"/>
        <w:jc w:val="center"/>
        <w:rPr>
          <w:rFonts w:cs="Calibri"/>
          <w:color w:val="000000"/>
        </w:rPr>
      </w:pPr>
      <w:r>
        <w:rPr>
          <w:rFonts w:cs="Calibri"/>
          <w:noProof/>
          <w:color w:val="000000"/>
        </w:rPr>
        <w:drawing>
          <wp:inline distT="0" distB="0" distL="0" distR="0" wp14:anchorId="651E24DD" wp14:editId="2219B7AC">
            <wp:extent cx="3122682" cy="2025400"/>
            <wp:effectExtent l="0" t="0" r="1905" b="0"/>
            <wp:docPr id="1" name="Slika 1" descr="Slika, ki vsebuje besede posnetek zaslon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kzz o.png"/>
                    <pic:cNvPicPr/>
                  </pic:nvPicPr>
                  <pic:blipFill>
                    <a:blip r:embed="rId8">
                      <a:extLst>
                        <a:ext uri="{28A0092B-C50C-407E-A947-70E740481C1C}">
                          <a14:useLocalDpi xmlns:a14="http://schemas.microsoft.com/office/drawing/2010/main" val="0"/>
                        </a:ext>
                      </a:extLst>
                    </a:blip>
                    <a:stretch>
                      <a:fillRect/>
                    </a:stretch>
                  </pic:blipFill>
                  <pic:spPr>
                    <a:xfrm>
                      <a:off x="0" y="0"/>
                      <a:ext cx="3122682" cy="2025400"/>
                    </a:xfrm>
                    <a:prstGeom prst="rect">
                      <a:avLst/>
                    </a:prstGeom>
                  </pic:spPr>
                </pic:pic>
              </a:graphicData>
            </a:graphic>
          </wp:inline>
        </w:drawing>
      </w:r>
    </w:p>
    <w:p w14:paraId="55910FFB" w14:textId="77777777" w:rsidR="00334288" w:rsidRDefault="00334288" w:rsidP="00564271">
      <w:pPr>
        <w:spacing w:line="240" w:lineRule="auto"/>
        <w:rPr>
          <w:rFonts w:cs="Calibri"/>
          <w:b/>
        </w:rPr>
      </w:pPr>
    </w:p>
    <w:p w14:paraId="6E70C533" w14:textId="23E9A5F9" w:rsidR="00564271" w:rsidRPr="00564271" w:rsidRDefault="00564271" w:rsidP="00564271">
      <w:pPr>
        <w:spacing w:line="240" w:lineRule="auto"/>
        <w:rPr>
          <w:rFonts w:cs="Calibri"/>
          <w:b/>
        </w:rPr>
      </w:pPr>
      <w:r w:rsidRPr="00564271">
        <w:rPr>
          <w:rFonts w:cs="Calibri"/>
          <w:b/>
        </w:rPr>
        <w:t>Zavarovane osebe lahko naročijo evropsko kartico na tri načine:</w:t>
      </w:r>
    </w:p>
    <w:p w14:paraId="774A3008" w14:textId="77777777" w:rsidR="00564271" w:rsidRPr="00564271" w:rsidRDefault="00564271" w:rsidP="00564271">
      <w:pPr>
        <w:pStyle w:val="Odstavekseznama"/>
        <w:numPr>
          <w:ilvl w:val="0"/>
          <w:numId w:val="15"/>
        </w:numPr>
        <w:spacing w:before="60"/>
        <w:ind w:left="284" w:hanging="284"/>
        <w:contextualSpacing w:val="0"/>
        <w:jc w:val="both"/>
        <w:rPr>
          <w:rFonts w:ascii="Calibri" w:hAnsi="Calibri" w:cs="Calibri"/>
          <w:sz w:val="22"/>
          <w:szCs w:val="22"/>
        </w:rPr>
      </w:pPr>
      <w:r w:rsidRPr="00564271">
        <w:rPr>
          <w:rFonts w:ascii="Calibri" w:hAnsi="Calibri" w:cs="Calibri"/>
          <w:sz w:val="22"/>
          <w:szCs w:val="22"/>
        </w:rPr>
        <w:t xml:space="preserve">na spletni strani ZZZS (na naslovu </w:t>
      </w:r>
      <w:hyperlink r:id="rId9" w:history="1">
        <w:r w:rsidRPr="00564271">
          <w:rPr>
            <w:rFonts w:ascii="Calibri" w:hAnsi="Calibri" w:cs="Calibri"/>
            <w:sz w:val="22"/>
            <w:szCs w:val="22"/>
          </w:rPr>
          <w:t>https://www.zzzs.si/</w:t>
        </w:r>
      </w:hyperlink>
      <w:r w:rsidRPr="00564271">
        <w:rPr>
          <w:rFonts w:ascii="Calibri" w:hAnsi="Calibri" w:cs="Calibri"/>
          <w:sz w:val="22"/>
          <w:szCs w:val="22"/>
        </w:rPr>
        <w:t xml:space="preserve"> z uporabo hitrega gumba »Naročanje evropske kartice« na vstopni strani);</w:t>
      </w:r>
    </w:p>
    <w:p w14:paraId="7421A282" w14:textId="77777777" w:rsidR="00564271" w:rsidRPr="00564271" w:rsidRDefault="00564271" w:rsidP="00564271">
      <w:pPr>
        <w:pStyle w:val="Odstavekseznama"/>
        <w:numPr>
          <w:ilvl w:val="0"/>
          <w:numId w:val="15"/>
        </w:numPr>
        <w:spacing w:before="60"/>
        <w:ind w:left="284" w:hanging="284"/>
        <w:contextualSpacing w:val="0"/>
        <w:jc w:val="both"/>
        <w:rPr>
          <w:rFonts w:ascii="Calibri" w:hAnsi="Calibri" w:cs="Calibri"/>
          <w:sz w:val="22"/>
          <w:szCs w:val="22"/>
        </w:rPr>
      </w:pPr>
      <w:r w:rsidRPr="00564271">
        <w:rPr>
          <w:rFonts w:ascii="Calibri" w:hAnsi="Calibri" w:cs="Calibri"/>
          <w:sz w:val="22"/>
          <w:szCs w:val="22"/>
        </w:rPr>
        <w:t xml:space="preserve">s pošiljanjem SMS sporočila na telefonsko številko </w:t>
      </w:r>
      <w:r w:rsidRPr="00564271">
        <w:rPr>
          <w:rFonts w:ascii="Calibri" w:hAnsi="Calibri" w:cs="Calibri"/>
          <w:color w:val="000000"/>
          <w:sz w:val="22"/>
          <w:szCs w:val="22"/>
        </w:rPr>
        <w:t>031 771 009</w:t>
      </w:r>
      <w:r w:rsidRPr="00564271">
        <w:rPr>
          <w:rFonts w:ascii="Calibri" w:hAnsi="Calibri" w:cs="Calibri"/>
          <w:sz w:val="22"/>
          <w:szCs w:val="22"/>
        </w:rPr>
        <w:t xml:space="preserve">. SMS sporočilo vsebuje besedo »EUKZZ« in ZZZS številko zavarovane osebe. Na primer, vsebina SMS sporočila za osebo z ZZZS številko 032822733 je »EUKZZ032822733«; </w:t>
      </w:r>
    </w:p>
    <w:p w14:paraId="49643BF4" w14:textId="77777777" w:rsidR="00564271" w:rsidRPr="00564271" w:rsidRDefault="00564271" w:rsidP="00564271">
      <w:pPr>
        <w:pStyle w:val="Odstavekseznama"/>
        <w:numPr>
          <w:ilvl w:val="0"/>
          <w:numId w:val="15"/>
        </w:numPr>
        <w:spacing w:before="60"/>
        <w:ind w:left="284" w:hanging="284"/>
        <w:contextualSpacing w:val="0"/>
        <w:jc w:val="both"/>
        <w:rPr>
          <w:rFonts w:ascii="Calibri" w:hAnsi="Calibri" w:cs="Calibri"/>
          <w:sz w:val="22"/>
          <w:szCs w:val="22"/>
        </w:rPr>
      </w:pPr>
      <w:r w:rsidRPr="00564271">
        <w:rPr>
          <w:rFonts w:ascii="Calibri" w:hAnsi="Calibri" w:cs="Calibri"/>
          <w:sz w:val="22"/>
          <w:szCs w:val="22"/>
        </w:rPr>
        <w:t>osebno v času uradnih pri območnih enotah in izpostavah ZZZS. Osebno je potrebno naročiti novo kartico le, če je prejšnja še veljavna, a neuporabna (uničena, izgubljena).</w:t>
      </w:r>
    </w:p>
    <w:p w14:paraId="255CDAAE" w14:textId="276F53DB" w:rsidR="00564271" w:rsidRPr="00635BA2" w:rsidRDefault="00564271" w:rsidP="00564271">
      <w:pPr>
        <w:spacing w:line="240" w:lineRule="auto"/>
        <w:rPr>
          <w:rFonts w:cs="Calibri"/>
        </w:rPr>
      </w:pPr>
      <w:r w:rsidRPr="00564271">
        <w:rPr>
          <w:rFonts w:cs="Calibri"/>
          <w:color w:val="000000" w:themeColor="text1"/>
        </w:rPr>
        <w:t xml:space="preserve">ZZZS priporoča elektronsko naročilo na spletu ali s SMS sporočilom, saj je tak način enostaven, hiter in dostopen brez prekinitev – 24 ur na dan, 7 dni v tednu. V letu 2019 je bilo na tak način </w:t>
      </w:r>
      <w:r w:rsidRPr="00635BA2">
        <w:rPr>
          <w:rFonts w:cs="Calibri"/>
        </w:rPr>
        <w:t>naročenih več kot 83</w:t>
      </w:r>
      <w:r w:rsidR="00F815CC">
        <w:rPr>
          <w:rFonts w:cs="Calibri"/>
        </w:rPr>
        <w:t xml:space="preserve"> </w:t>
      </w:r>
      <w:r w:rsidRPr="00635BA2">
        <w:rPr>
          <w:rFonts w:cs="Calibri"/>
        </w:rPr>
        <w:t>% (525.843) evropskih kartic.</w:t>
      </w:r>
    </w:p>
    <w:p w14:paraId="763E1349" w14:textId="09AEA8A5" w:rsidR="00564271" w:rsidRDefault="00564271" w:rsidP="00564271">
      <w:pPr>
        <w:spacing w:line="240" w:lineRule="auto"/>
        <w:rPr>
          <w:rFonts w:cs="Calibri"/>
        </w:rPr>
      </w:pPr>
      <w:r w:rsidRPr="00564271">
        <w:rPr>
          <w:rFonts w:cs="Calibri"/>
        </w:rPr>
        <w:t>Evropska kartica je brezplačna. Zavarovane osebe evropsko kartico prejmejo po pošti, v štirih delovnih dneh od naročila.</w:t>
      </w:r>
    </w:p>
    <w:p w14:paraId="0C8885C1" w14:textId="6C7FFF59" w:rsidR="00635BA2" w:rsidRDefault="00635BA2" w:rsidP="00564271">
      <w:pPr>
        <w:spacing w:line="240" w:lineRule="auto"/>
        <w:rPr>
          <w:rFonts w:cs="Calibri"/>
        </w:rPr>
      </w:pPr>
    </w:p>
    <w:p w14:paraId="0573E90E" w14:textId="4AC06AF8" w:rsidR="00635BA2" w:rsidRDefault="00635BA2" w:rsidP="00564271">
      <w:pPr>
        <w:spacing w:line="240" w:lineRule="auto"/>
        <w:rPr>
          <w:rFonts w:cs="Calibri"/>
        </w:rPr>
      </w:pPr>
    </w:p>
    <w:p w14:paraId="52D47E5D" w14:textId="3D00A08F" w:rsidR="00635BA2" w:rsidRDefault="00635BA2" w:rsidP="00564271">
      <w:pPr>
        <w:spacing w:line="240" w:lineRule="auto"/>
        <w:rPr>
          <w:rFonts w:cs="Calibri"/>
        </w:rPr>
      </w:pPr>
    </w:p>
    <w:p w14:paraId="5C1C6191" w14:textId="47D7ECCA" w:rsidR="00635BA2" w:rsidRDefault="00635BA2" w:rsidP="00564271">
      <w:pPr>
        <w:spacing w:line="240" w:lineRule="auto"/>
        <w:rPr>
          <w:rFonts w:cs="Calibri"/>
        </w:rPr>
      </w:pPr>
    </w:p>
    <w:p w14:paraId="41A3D78D" w14:textId="459111B7" w:rsidR="00635BA2" w:rsidRDefault="00635BA2" w:rsidP="00564271">
      <w:pPr>
        <w:spacing w:line="240" w:lineRule="auto"/>
        <w:rPr>
          <w:rFonts w:cs="Calibri"/>
        </w:rPr>
      </w:pPr>
    </w:p>
    <w:p w14:paraId="69617CFC" w14:textId="5C04B1C7" w:rsidR="00635BA2" w:rsidRDefault="00635BA2" w:rsidP="00564271">
      <w:pPr>
        <w:spacing w:line="240" w:lineRule="auto"/>
        <w:rPr>
          <w:rFonts w:cs="Calibri"/>
        </w:rPr>
      </w:pPr>
    </w:p>
    <w:p w14:paraId="4676BBB3" w14:textId="77777777" w:rsidR="00564271" w:rsidRPr="00564271" w:rsidRDefault="00564271" w:rsidP="00564271">
      <w:pPr>
        <w:autoSpaceDE w:val="0"/>
        <w:autoSpaceDN w:val="0"/>
        <w:adjustRightInd w:val="0"/>
        <w:spacing w:line="240" w:lineRule="auto"/>
        <w:rPr>
          <w:rFonts w:cs="Calibri"/>
          <w:color w:val="000000"/>
        </w:rPr>
      </w:pPr>
      <w:r w:rsidRPr="00564271">
        <w:rPr>
          <w:rFonts w:cs="Calibri"/>
          <w:i/>
        </w:rPr>
        <w:t>Slika 2: Slovenska kartica zdravstvenega zavarovanja – označena je ZZZS številka, ki jo potrebujemo pri naročanju evropske kartice.</w:t>
      </w:r>
      <w:r w:rsidRPr="00564271">
        <w:rPr>
          <w:rFonts w:cs="Calibri"/>
          <w:color w:val="000000"/>
        </w:rPr>
        <w:t xml:space="preserve"> </w:t>
      </w:r>
    </w:p>
    <w:p w14:paraId="540B9652" w14:textId="4FA7F9FB" w:rsidR="00564271" w:rsidRPr="00564271" w:rsidRDefault="00564271" w:rsidP="00564271">
      <w:pPr>
        <w:autoSpaceDE w:val="0"/>
        <w:autoSpaceDN w:val="0"/>
        <w:adjustRightInd w:val="0"/>
        <w:spacing w:line="240" w:lineRule="auto"/>
        <w:rPr>
          <w:rFonts w:cs="Calibri"/>
          <w:color w:val="000000"/>
        </w:rPr>
      </w:pPr>
    </w:p>
    <w:p w14:paraId="5B92AEE4" w14:textId="4E8536B2" w:rsidR="00564271" w:rsidRPr="00564271" w:rsidRDefault="00F815CC" w:rsidP="00F815CC">
      <w:pPr>
        <w:autoSpaceDE w:val="0"/>
        <w:autoSpaceDN w:val="0"/>
        <w:adjustRightInd w:val="0"/>
        <w:spacing w:line="240" w:lineRule="auto"/>
        <w:jc w:val="center"/>
        <w:rPr>
          <w:rFonts w:cs="Calibri"/>
          <w:color w:val="000000"/>
        </w:rPr>
      </w:pPr>
      <w:r>
        <w:rPr>
          <w:rFonts w:cs="Calibri"/>
          <w:noProof/>
          <w:color w:val="000000"/>
        </w:rPr>
        <w:drawing>
          <wp:inline distT="0" distB="0" distL="0" distR="0" wp14:anchorId="679031FD" wp14:editId="1077A612">
            <wp:extent cx="3188473" cy="2020641"/>
            <wp:effectExtent l="0" t="0" r="0" b="0"/>
            <wp:docPr id="5" name="Slika 5" descr="Slika, ki vsebuje besede besedilo, preslikav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ZZ 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96452" cy="2025698"/>
                    </a:xfrm>
                    <a:prstGeom prst="rect">
                      <a:avLst/>
                    </a:prstGeom>
                  </pic:spPr>
                </pic:pic>
              </a:graphicData>
            </a:graphic>
          </wp:inline>
        </w:drawing>
      </w:r>
    </w:p>
    <w:p w14:paraId="254C3845" w14:textId="77777777" w:rsidR="00564271" w:rsidRPr="00564271" w:rsidRDefault="00564271" w:rsidP="00564271">
      <w:pPr>
        <w:autoSpaceDE w:val="0"/>
        <w:autoSpaceDN w:val="0"/>
        <w:adjustRightInd w:val="0"/>
        <w:spacing w:line="240" w:lineRule="auto"/>
        <w:rPr>
          <w:rFonts w:cs="Calibri"/>
          <w:color w:val="000000"/>
        </w:rPr>
      </w:pPr>
    </w:p>
    <w:p w14:paraId="6B18BF40" w14:textId="77777777" w:rsidR="00635BA2" w:rsidRDefault="00635BA2" w:rsidP="00564271">
      <w:pPr>
        <w:spacing w:line="240" w:lineRule="auto"/>
        <w:jc w:val="center"/>
        <w:rPr>
          <w:rStyle w:val="Krepko"/>
          <w:rFonts w:cs="Calibri"/>
        </w:rPr>
      </w:pPr>
    </w:p>
    <w:p w14:paraId="2839B0F5" w14:textId="77777777" w:rsidR="00635BA2" w:rsidRDefault="00635BA2" w:rsidP="00564271">
      <w:pPr>
        <w:spacing w:line="240" w:lineRule="auto"/>
        <w:jc w:val="center"/>
        <w:rPr>
          <w:rStyle w:val="Krepko"/>
          <w:rFonts w:cs="Calibri"/>
        </w:rPr>
      </w:pPr>
    </w:p>
    <w:p w14:paraId="4C76FC43" w14:textId="48466CFD" w:rsidR="00564271" w:rsidRPr="00564271" w:rsidRDefault="00564271" w:rsidP="00564271">
      <w:pPr>
        <w:spacing w:line="240" w:lineRule="auto"/>
        <w:jc w:val="center"/>
        <w:rPr>
          <w:rStyle w:val="Krepko"/>
          <w:rFonts w:cs="Calibri"/>
        </w:rPr>
      </w:pPr>
      <w:r w:rsidRPr="00564271">
        <w:rPr>
          <w:rStyle w:val="Krepko"/>
          <w:rFonts w:cs="Calibri"/>
        </w:rPr>
        <w:t>Povračilo stroškov nujnih in potrebnih zdravstvenih storitev, ki so jih zavarovane osebe uveljavljale v tujini</w:t>
      </w:r>
    </w:p>
    <w:p w14:paraId="3C3F7A16" w14:textId="77777777" w:rsidR="00635BA2" w:rsidRDefault="00635BA2" w:rsidP="00564271">
      <w:pPr>
        <w:spacing w:line="240" w:lineRule="auto"/>
        <w:rPr>
          <w:rStyle w:val="Krepko"/>
          <w:rFonts w:cs="Calibri"/>
        </w:rPr>
      </w:pPr>
    </w:p>
    <w:p w14:paraId="0BB87B59" w14:textId="2ACEF31C" w:rsidR="00564271" w:rsidRDefault="00564271" w:rsidP="00564271">
      <w:pPr>
        <w:spacing w:line="240" w:lineRule="auto"/>
        <w:rPr>
          <w:rStyle w:val="Krepko"/>
          <w:rFonts w:cs="Calibri"/>
          <w:b w:val="0"/>
          <w:bCs w:val="0"/>
        </w:rPr>
      </w:pPr>
      <w:r w:rsidRPr="00635BA2">
        <w:rPr>
          <w:rStyle w:val="Krepko"/>
          <w:rFonts w:cs="Calibri"/>
          <w:b w:val="0"/>
          <w:bCs w:val="0"/>
        </w:rPr>
        <w:t>V primeru, da so zavarovane osebe v državah članicah EU in EGP ter v Švici, v Bosni in Hercegovini,</w:t>
      </w:r>
      <w:r w:rsidR="002F149A">
        <w:rPr>
          <w:rStyle w:val="Krepko"/>
          <w:rFonts w:cs="Calibri"/>
          <w:b w:val="0"/>
          <w:bCs w:val="0"/>
        </w:rPr>
        <w:t xml:space="preserve"> </w:t>
      </w:r>
      <w:r w:rsidRPr="00635BA2">
        <w:rPr>
          <w:rStyle w:val="Krepko"/>
          <w:rFonts w:cs="Calibri"/>
          <w:b w:val="0"/>
          <w:bCs w:val="0"/>
        </w:rPr>
        <w:t xml:space="preserve">Severni Makedoniji, Srbiji ali Črni gori </w:t>
      </w:r>
      <w:r w:rsidR="002F149A">
        <w:rPr>
          <w:rStyle w:val="Krepko"/>
          <w:rFonts w:cs="Calibri"/>
          <w:b w:val="0"/>
          <w:bCs w:val="0"/>
        </w:rPr>
        <w:t xml:space="preserve">morale </w:t>
      </w:r>
      <w:r w:rsidRPr="00635BA2">
        <w:rPr>
          <w:rStyle w:val="Krepko"/>
          <w:rFonts w:cs="Calibri"/>
          <w:b w:val="0"/>
          <w:bCs w:val="0"/>
        </w:rPr>
        <w:t xml:space="preserve">stroške nujnih oziroma potrebnih zdravstvenih storitev plačati same (na primer, ker jih uveljavljajo izven mreže javne zdravstvene mreže), jim bo ZZZS ob vrnitvi domov na osnovi predložene medicinske dokumentacije in originalnih računov, v upravičenih primerih, </w:t>
      </w:r>
      <w:r w:rsidRPr="002F149A">
        <w:rPr>
          <w:rStyle w:val="Krepko"/>
          <w:rFonts w:cs="Calibri"/>
        </w:rPr>
        <w:t>povrnil stroške v višini, kot bi jih priznala tuja zdravstvena zavarovalnica</w:t>
      </w:r>
      <w:r w:rsidRPr="00635BA2">
        <w:rPr>
          <w:rStyle w:val="Krepko"/>
          <w:rFonts w:cs="Calibri"/>
          <w:b w:val="0"/>
          <w:bCs w:val="0"/>
        </w:rPr>
        <w:t xml:space="preserve">. Ob tem je </w:t>
      </w:r>
      <w:r w:rsidR="00F815CC">
        <w:rPr>
          <w:rStyle w:val="Krepko"/>
          <w:rFonts w:cs="Calibri"/>
          <w:b w:val="0"/>
          <w:bCs w:val="0"/>
        </w:rPr>
        <w:t>treba</w:t>
      </w:r>
      <w:r w:rsidRPr="00635BA2">
        <w:rPr>
          <w:rStyle w:val="Krepko"/>
          <w:rFonts w:cs="Calibri"/>
          <w:b w:val="0"/>
          <w:bCs w:val="0"/>
        </w:rPr>
        <w:t xml:space="preserve"> opozoriti, </w:t>
      </w:r>
      <w:r w:rsidRPr="002F149A">
        <w:rPr>
          <w:rStyle w:val="Krepko"/>
          <w:rFonts w:cs="Calibri"/>
        </w:rPr>
        <w:t>da imajo nekatere države uveden sistem participacije</w:t>
      </w:r>
      <w:r w:rsidRPr="00635BA2">
        <w:rPr>
          <w:rStyle w:val="Krepko"/>
          <w:rFonts w:cs="Calibri"/>
          <w:b w:val="0"/>
          <w:bCs w:val="0"/>
        </w:rPr>
        <w:t>, ko morajo pacienti iz lastnega žepa prispevati določeno vrednost zdravstvene storitve oziroma pavšalno vrednost za npr. sprejem v bolnišnico, dan ležanja v bolnišnici, obisk zdravnika ali izdani recept. Ker so naše zavarovane osebe, ki nujne in potrebne zdravstvene storitve uveljavljajo v državah EU, EGP in Švici, skladno z evropskim pravnim redom, izenačene z državljani oziroma zavarovanci države</w:t>
      </w:r>
      <w:r w:rsidR="00F815CC">
        <w:rPr>
          <w:rStyle w:val="Krepko"/>
          <w:rFonts w:cs="Calibri"/>
          <w:b w:val="0"/>
          <w:bCs w:val="0"/>
        </w:rPr>
        <w:t>,</w:t>
      </w:r>
      <w:r w:rsidRPr="00635BA2">
        <w:rPr>
          <w:rStyle w:val="Krepko"/>
          <w:rFonts w:cs="Calibri"/>
          <w:b w:val="0"/>
          <w:bCs w:val="0"/>
        </w:rPr>
        <w:t xml:space="preserve"> v kateri uveljavljajo zdravstveno storitev, so ravno tako dolžne plačati participacijo</w:t>
      </w:r>
      <w:r w:rsidR="002F149A">
        <w:rPr>
          <w:rStyle w:val="Krepko"/>
          <w:rFonts w:cs="Calibri"/>
          <w:b w:val="0"/>
          <w:bCs w:val="0"/>
        </w:rPr>
        <w:t>.</w:t>
      </w:r>
      <w:r w:rsidRPr="00635BA2">
        <w:rPr>
          <w:rStyle w:val="Krepko"/>
          <w:rFonts w:cs="Calibri"/>
          <w:b w:val="0"/>
          <w:bCs w:val="0"/>
        </w:rPr>
        <w:t xml:space="preserve"> </w:t>
      </w:r>
      <w:r w:rsidR="002F149A">
        <w:rPr>
          <w:rStyle w:val="Krepko"/>
          <w:rFonts w:cs="Calibri"/>
          <w:b w:val="0"/>
          <w:bCs w:val="0"/>
        </w:rPr>
        <w:t>L</w:t>
      </w:r>
      <w:r w:rsidRPr="00635BA2">
        <w:rPr>
          <w:rStyle w:val="Krepko"/>
          <w:rFonts w:cs="Calibri"/>
          <w:b w:val="0"/>
          <w:bCs w:val="0"/>
        </w:rPr>
        <w:t xml:space="preserve">e-ta pa ni predmet povračila ZZZS. Osnovne informacije o participacijah in drugih posebnostih za države članice EU, EGP in Švico ter države, s katerimi ima Republika Slovenija sklenjene meddržavne sporazume o socialnem zavarovanju (Avstralija, Bosna in Hercegovina, Črna Gora, Severna Makedonija in Srbija), so objavljene tudi na spletni strani </w:t>
      </w:r>
      <w:hyperlink r:id="rId11" w:history="1">
        <w:r w:rsidRPr="00635BA2">
          <w:rPr>
            <w:rStyle w:val="Hiperpovezava"/>
            <w:rFonts w:cs="Calibri"/>
          </w:rPr>
          <w:t>https://zavarovanec.zzzs.si/wps/portal/portali/azos/zav_tujina/info_tujina</w:t>
        </w:r>
      </w:hyperlink>
      <w:r w:rsidRPr="00635BA2">
        <w:rPr>
          <w:rStyle w:val="Krepko"/>
          <w:rFonts w:cs="Calibri"/>
          <w:b w:val="0"/>
          <w:bCs w:val="0"/>
        </w:rPr>
        <w:t xml:space="preserve"> .</w:t>
      </w:r>
    </w:p>
    <w:p w14:paraId="67A59B0E" w14:textId="77777777" w:rsidR="002F149A" w:rsidRPr="00635BA2" w:rsidRDefault="002F149A" w:rsidP="00564271">
      <w:pPr>
        <w:spacing w:line="240" w:lineRule="auto"/>
        <w:rPr>
          <w:rStyle w:val="Krepko"/>
          <w:rFonts w:cs="Calibri"/>
          <w:b w:val="0"/>
          <w:bCs w:val="0"/>
        </w:rPr>
      </w:pPr>
    </w:p>
    <w:p w14:paraId="7BC438B2" w14:textId="573A6896" w:rsidR="00564271" w:rsidRDefault="00564271" w:rsidP="00564271">
      <w:pPr>
        <w:spacing w:line="240" w:lineRule="auto"/>
        <w:rPr>
          <w:rFonts w:cs="Calibri"/>
          <w:color w:val="000000" w:themeColor="text1"/>
        </w:rPr>
      </w:pPr>
      <w:r w:rsidRPr="00635BA2">
        <w:rPr>
          <w:rStyle w:val="Krepko"/>
          <w:rFonts w:cs="Calibri"/>
          <w:b w:val="0"/>
          <w:bCs w:val="0"/>
          <w:color w:val="000000" w:themeColor="text1"/>
        </w:rPr>
        <w:t>V lanskem letu so zavarovane osebe pri ZZZS skupaj vložile 4.777 zahtevkov za povračilo stroškov nujnih in potrebnih zdravstvenih storitev, ki so jih uveljavljale v tujini, od tega 3.034 zahtevkov za storitve v državah EU, EGP in Švici, 1.630 zahtevkov za storitve v državah, s katerimi ima Republika Slovenija sklenjene sporazume o socialnem zavarovanju, in 113 zahtevkov za storitve v drugih državah. Največ zahtevkov se nanaša na storitve, opravljene na Hrvaškem (1.934), sledi Bosna in Hercegovina (1.376), Nemčija (333) in Avstrija (170).</w:t>
      </w:r>
      <w:r w:rsidR="002F149A">
        <w:rPr>
          <w:rStyle w:val="Krepko"/>
          <w:rFonts w:cs="Calibri"/>
          <w:b w:val="0"/>
          <w:bCs w:val="0"/>
          <w:color w:val="000000" w:themeColor="text1"/>
        </w:rPr>
        <w:t xml:space="preserve"> </w:t>
      </w:r>
      <w:r w:rsidRPr="00635BA2">
        <w:rPr>
          <w:rFonts w:cs="Calibri"/>
          <w:color w:val="000000" w:themeColor="text1"/>
        </w:rPr>
        <w:t>V letu 2019 je ZZZS za zavarovane osebe, ki so na podlagi evropske kartice uveljavljale zdravstvene storitve na Hrvaškem prejel obračunske liste za 11.565 primerov za plačilo 1.488.385</w:t>
      </w:r>
      <w:r w:rsidR="002F149A">
        <w:rPr>
          <w:rFonts w:cs="Calibri"/>
          <w:color w:val="000000" w:themeColor="text1"/>
        </w:rPr>
        <w:t xml:space="preserve"> </w:t>
      </w:r>
      <w:r w:rsidRPr="00635BA2">
        <w:rPr>
          <w:rFonts w:cs="Calibri"/>
          <w:color w:val="000000" w:themeColor="text1"/>
        </w:rPr>
        <w:t>evrov.</w:t>
      </w:r>
    </w:p>
    <w:p w14:paraId="76CB3009" w14:textId="77777777" w:rsidR="002F149A" w:rsidRPr="00635BA2" w:rsidRDefault="002F149A" w:rsidP="00564271">
      <w:pPr>
        <w:spacing w:line="240" w:lineRule="auto"/>
        <w:rPr>
          <w:rFonts w:cs="Calibri"/>
          <w:color w:val="000000" w:themeColor="text1"/>
        </w:rPr>
      </w:pPr>
    </w:p>
    <w:p w14:paraId="2D3B9DA5" w14:textId="7A1FA377" w:rsidR="00564271" w:rsidRPr="00635BA2" w:rsidRDefault="00564271" w:rsidP="00334288">
      <w:pPr>
        <w:spacing w:line="240" w:lineRule="auto"/>
        <w:rPr>
          <w:rStyle w:val="Krepko"/>
          <w:rFonts w:cs="Calibri"/>
          <w:b w:val="0"/>
          <w:bCs w:val="0"/>
        </w:rPr>
      </w:pPr>
      <w:r w:rsidRPr="00635BA2">
        <w:rPr>
          <w:rStyle w:val="Krepko"/>
          <w:rFonts w:cs="Calibri"/>
          <w:b w:val="0"/>
          <w:bCs w:val="0"/>
          <w:color w:val="000000" w:themeColor="text1"/>
        </w:rPr>
        <w:lastRenderedPageBreak/>
        <w:t xml:space="preserve">ZZZS je na podlagi prejetih zahtevkov zavarovanim osebam v lanskem letu povrnil 297.239 evrov. </w:t>
      </w:r>
      <w:r w:rsidRPr="002F149A">
        <w:rPr>
          <w:rStyle w:val="Krepko"/>
          <w:rFonts w:cs="Calibri"/>
        </w:rPr>
        <w:t>Najpogostejši razlog za plačilo zdravstvenih storitev in vložitev zahtevka za povračilo pri ZZZS je bilo v EU, EGP in Švici koriščenje nujnih in potrebnih zdravstvenih storitev izven javne zdravstvene mreže (npr. pri zdravnikih na smučiščih, plažah, hotelih, turističnih ambulantah</w:t>
      </w:r>
      <w:r w:rsidR="00F815CC">
        <w:rPr>
          <w:rStyle w:val="Krepko"/>
          <w:rFonts w:cs="Calibri"/>
        </w:rPr>
        <w:t xml:space="preserve"> </w:t>
      </w:r>
      <w:r w:rsidRPr="002F149A">
        <w:rPr>
          <w:rStyle w:val="Krepko"/>
          <w:rFonts w:cs="Calibri"/>
        </w:rPr>
        <w:t>…). Najpogostejši razlog za vložitev zahtevka za povračilo plačanih nujnih zdravstvenih storitev v Bosni in Hercegovini je bilo neupoštevanje postopka uveljavljanja nujnih zdravstvenih storitev</w:t>
      </w:r>
      <w:r w:rsidRPr="00635BA2">
        <w:rPr>
          <w:rStyle w:val="Krepko"/>
          <w:rFonts w:cs="Calibri"/>
          <w:b w:val="0"/>
          <w:bCs w:val="0"/>
        </w:rPr>
        <w:t xml:space="preserve">, ki ga določa Sporazum o socialnem zavarovanju med Republiko Slovenijo in Bosno in Hercegovino. Navedeni meddržavni sporazum namreč določa, da se mora zavarovana oseba z evropsko kartico in spremnim dopisom najprej </w:t>
      </w:r>
      <w:r w:rsidRPr="00635BA2">
        <w:rPr>
          <w:rStyle w:val="Poudarek"/>
          <w:rFonts w:cs="Calibri"/>
        </w:rPr>
        <w:t>zglasiti na uradu zdravstvenega zavarovanja v kraju začasnega bivanja</w:t>
      </w:r>
      <w:r w:rsidRPr="00635BA2">
        <w:rPr>
          <w:rFonts w:cs="Calibri"/>
          <w:i/>
        </w:rPr>
        <w:t>,</w:t>
      </w:r>
      <w:r w:rsidRPr="00635BA2">
        <w:rPr>
          <w:rFonts w:cs="Calibri"/>
        </w:rPr>
        <w:t xml:space="preserve"> samo v nujnih primerih pa se lahko zavarovana oseba zglasi neposredno pri zdravnikih in zdravstvenih ustanovah, ki so del javne, državne zdravstvene mreže. Poleg tega nekatere zavarovane osebe vlagajo zahtevke za povračilo stroškov participacije, ki pa niso predmet povračila.</w:t>
      </w:r>
      <w:r w:rsidR="00334288">
        <w:rPr>
          <w:rFonts w:cs="Calibri"/>
        </w:rPr>
        <w:t xml:space="preserve"> </w:t>
      </w:r>
      <w:r w:rsidRPr="00635BA2">
        <w:rPr>
          <w:rStyle w:val="Krepko"/>
          <w:rFonts w:cs="Calibri"/>
          <w:b w:val="0"/>
          <w:bCs w:val="0"/>
        </w:rPr>
        <w:t>Stroške nujnih zdravstvenih storitev, ki jih zavarovane osebe plačajo v državah, s katerimi Slovenija nima sklenjenega meddržavnega sporazuma o socialnem zavarovanju, ZZZS v upravičenih primerih povrne v višini povprečne cene teh storitev v Sloveniji. Zavarovane osebe morajo zahtevkom za povračilo stroškov zdravstvenih storitev v tujini predložiti tudi originalne račune in medicinsko dokumentacijo (zdravniški izvidi, odpustno pismo, recepte za zdravila itd.). Priporočamo tudi, da zavarovana oseba v zahtevku natančno opiše, kakšne zdravstvene storitve so ji bile v tujini nudene.</w:t>
      </w:r>
      <w:r w:rsidR="00334288">
        <w:rPr>
          <w:rStyle w:val="Krepko"/>
          <w:rFonts w:cs="Calibri"/>
          <w:b w:val="0"/>
          <w:bCs w:val="0"/>
        </w:rPr>
        <w:t xml:space="preserve"> </w:t>
      </w:r>
      <w:r w:rsidRPr="00635BA2">
        <w:rPr>
          <w:rStyle w:val="Krepko"/>
          <w:rFonts w:cs="Calibri"/>
          <w:b w:val="0"/>
          <w:bCs w:val="0"/>
        </w:rPr>
        <w:t>Če morajo zavarovane osebe v Avstraliji stroške za zdravstvene storitve poravnati same, morajo zahtevek za povračilo stroškov vložiti neposredno pri avstralskem pristojnem nosilcu (</w:t>
      </w:r>
      <w:proofErr w:type="spellStart"/>
      <w:r w:rsidRPr="00635BA2">
        <w:rPr>
          <w:rStyle w:val="Krepko"/>
          <w:rFonts w:cs="Calibri"/>
          <w:b w:val="0"/>
          <w:bCs w:val="0"/>
        </w:rPr>
        <w:t>Medicare</w:t>
      </w:r>
      <w:proofErr w:type="spellEnd"/>
      <w:r w:rsidRPr="00635BA2">
        <w:rPr>
          <w:rStyle w:val="Krepko"/>
          <w:rFonts w:cs="Calibri"/>
          <w:b w:val="0"/>
          <w:bCs w:val="0"/>
        </w:rPr>
        <w:t xml:space="preserve"> poslovalnicah) v kraju njihovega začasnega bivanja. V skladu z Meddržavnim sporazumom o zagotavljanju zdravstvenega varstva jim namreč ZZZS stroškov ne more povrniti.</w:t>
      </w:r>
    </w:p>
    <w:p w14:paraId="3260B89A" w14:textId="77777777" w:rsidR="00564271" w:rsidRPr="00564271" w:rsidRDefault="00564271" w:rsidP="00334288">
      <w:pPr>
        <w:keepNext/>
        <w:keepLines/>
        <w:spacing w:line="240" w:lineRule="auto"/>
        <w:contextualSpacing/>
        <w:rPr>
          <w:rFonts w:cs="Calibri"/>
          <w:b/>
          <w:color w:val="000000" w:themeColor="text1"/>
        </w:rPr>
      </w:pPr>
    </w:p>
    <w:p w14:paraId="4396B0E1" w14:textId="50559AF1" w:rsidR="00564271" w:rsidRPr="00564271" w:rsidRDefault="00564271" w:rsidP="00334288">
      <w:pPr>
        <w:keepNext/>
        <w:keepLines/>
        <w:spacing w:line="240" w:lineRule="auto"/>
        <w:contextualSpacing/>
        <w:rPr>
          <w:rFonts w:cs="Calibri"/>
        </w:rPr>
      </w:pPr>
      <w:r w:rsidRPr="00564271">
        <w:rPr>
          <w:rFonts w:cs="Calibri"/>
          <w:b/>
          <w:color w:val="000000" w:themeColor="text1"/>
        </w:rPr>
        <w:t>Tudi lansko leto so nekatere zavarovane osebe seznanjale ZZZS s težavami pri uveljavljanju pravic z evropsko kartico na Hrvaškem</w:t>
      </w:r>
      <w:r w:rsidRPr="00564271">
        <w:rPr>
          <w:rFonts w:cs="Calibri"/>
          <w:color w:val="000000" w:themeColor="text1"/>
        </w:rPr>
        <w:t xml:space="preserve">. </w:t>
      </w:r>
      <w:r w:rsidRPr="00564271">
        <w:rPr>
          <w:rFonts w:cs="Calibri"/>
        </w:rPr>
        <w:t xml:space="preserve">Zavarovane osebe lahko izvajalce zdravstvenih storitev, ki imajo sklenjeno pogodbo s HZZO, poiščejo na spletni strani HZZO, </w:t>
      </w:r>
      <w:hyperlink r:id="rId12" w:history="1">
        <w:r w:rsidRPr="00564271">
          <w:rPr>
            <w:rStyle w:val="Hiperpovezava"/>
            <w:rFonts w:cs="Calibri"/>
          </w:rPr>
          <w:t>www.hzzo.hr</w:t>
        </w:r>
      </w:hyperlink>
      <w:r w:rsidRPr="00564271">
        <w:rPr>
          <w:rFonts w:cs="Calibri"/>
        </w:rPr>
        <w:t xml:space="preserve">. Posebej velja opozoriti, da tako imenovane </w:t>
      </w:r>
      <w:r w:rsidRPr="00564271">
        <w:rPr>
          <w:rFonts w:cs="Calibri"/>
          <w:b/>
        </w:rPr>
        <w:t>turistične ambulante na Hrvaškem nimajo sklenjene pogodbe s HZZO</w:t>
      </w:r>
      <w:r w:rsidRPr="00564271">
        <w:rPr>
          <w:rFonts w:cs="Calibri"/>
        </w:rPr>
        <w:t xml:space="preserve">, zato je </w:t>
      </w:r>
      <w:r w:rsidR="00F815CC">
        <w:rPr>
          <w:rFonts w:cs="Calibri"/>
        </w:rPr>
        <w:t>treba</w:t>
      </w:r>
      <w:r w:rsidRPr="00564271">
        <w:rPr>
          <w:rFonts w:cs="Calibri"/>
        </w:rPr>
        <w:t xml:space="preserve"> v teh ambulantah stroške opravljenih zdravstvenih storitev v celoti plačati in jih ni mogoče uveljavljati z evropsko kartico. Turistične ambulante imajo jasno vidno obvestilo o neupoštevanju evropske kartice. Nekatere turistične ambulante se nahajajo v prostorih zdravstvenih domov, zato morajo biti zavarovane osebe še posebej pozorne, ali so obiskale ambulanto, ki ima sklenjeno pogodbo s HZZO in ki sprejme evropsko kartico. V primeru, da imajo zavarovane osebe med začasnim bivanjem na Hrvaškem kakršnekoli težave z uveljavljanjem zdravstvenih storitev v skladu z evropskimi pravnimi predpisi lahko, v času od 8.00 do 16.00 ure, pokličejo na:</w:t>
      </w:r>
    </w:p>
    <w:p w14:paraId="070C85C7" w14:textId="77777777" w:rsidR="00564271" w:rsidRPr="00564271" w:rsidRDefault="00564271" w:rsidP="00334288">
      <w:pPr>
        <w:pStyle w:val="Odstavekseznama"/>
        <w:keepNext/>
        <w:keepLines/>
        <w:numPr>
          <w:ilvl w:val="0"/>
          <w:numId w:val="17"/>
        </w:numPr>
        <w:spacing w:after="200"/>
        <w:rPr>
          <w:rFonts w:ascii="Calibri" w:hAnsi="Calibri" w:cs="Calibri"/>
          <w:sz w:val="22"/>
          <w:szCs w:val="22"/>
        </w:rPr>
      </w:pPr>
      <w:r w:rsidRPr="00564271">
        <w:rPr>
          <w:rFonts w:ascii="Calibri" w:hAnsi="Calibri" w:cs="Calibri"/>
          <w:sz w:val="22"/>
          <w:szCs w:val="22"/>
        </w:rPr>
        <w:t xml:space="preserve">brezplačni beli telefon hrvaškega ministrstva za zdravje: 0800 7999 ali </w:t>
      </w:r>
    </w:p>
    <w:p w14:paraId="0674D533" w14:textId="77777777" w:rsidR="00564271" w:rsidRPr="00564271" w:rsidRDefault="00564271" w:rsidP="00334288">
      <w:pPr>
        <w:pStyle w:val="Odstavekseznama"/>
        <w:keepNext/>
        <w:keepLines/>
        <w:numPr>
          <w:ilvl w:val="0"/>
          <w:numId w:val="17"/>
        </w:numPr>
        <w:spacing w:after="200"/>
        <w:rPr>
          <w:rFonts w:ascii="Calibri" w:hAnsi="Calibri" w:cs="Calibri"/>
          <w:sz w:val="22"/>
          <w:szCs w:val="22"/>
        </w:rPr>
      </w:pPr>
      <w:r w:rsidRPr="00564271">
        <w:rPr>
          <w:rFonts w:ascii="Calibri" w:hAnsi="Calibri" w:cs="Calibri"/>
          <w:sz w:val="22"/>
          <w:szCs w:val="22"/>
        </w:rPr>
        <w:t>brezplačno telefonsko številko HZZO: 0800 7979 ali</w:t>
      </w:r>
    </w:p>
    <w:p w14:paraId="4B23B7F4" w14:textId="77777777" w:rsidR="00564271" w:rsidRPr="00564271" w:rsidRDefault="00564271" w:rsidP="00334288">
      <w:pPr>
        <w:pStyle w:val="Odstavekseznama"/>
        <w:keepNext/>
        <w:keepLines/>
        <w:numPr>
          <w:ilvl w:val="0"/>
          <w:numId w:val="17"/>
        </w:numPr>
        <w:spacing w:after="200"/>
        <w:rPr>
          <w:rFonts w:ascii="Calibri" w:hAnsi="Calibri" w:cs="Calibri"/>
          <w:sz w:val="22"/>
          <w:szCs w:val="22"/>
        </w:rPr>
      </w:pPr>
      <w:r w:rsidRPr="00564271">
        <w:rPr>
          <w:rFonts w:ascii="Calibri" w:hAnsi="Calibri" w:cs="Calibri"/>
          <w:sz w:val="22"/>
          <w:szCs w:val="22"/>
        </w:rPr>
        <w:t>hrvaško nacionalno kontaktno točko za čezmejno zdravstveno varstvo: +385 1 644 9090.</w:t>
      </w:r>
    </w:p>
    <w:p w14:paraId="395BC131" w14:textId="77777777" w:rsidR="00564271" w:rsidRPr="00564271" w:rsidRDefault="00564271" w:rsidP="00334288">
      <w:pPr>
        <w:spacing w:before="100" w:beforeAutospacing="1" w:after="100" w:afterAutospacing="1" w:line="240" w:lineRule="auto"/>
        <w:jc w:val="left"/>
        <w:rPr>
          <w:rFonts w:cs="Calibri"/>
          <w:color w:val="000000" w:themeColor="text1"/>
        </w:rPr>
      </w:pPr>
      <w:r w:rsidRPr="00564271">
        <w:rPr>
          <w:rFonts w:cs="Calibri"/>
          <w:b/>
          <w:bCs/>
          <w:color w:val="000000" w:themeColor="text1"/>
        </w:rPr>
        <w:t>Storitve, ki jih</w:t>
      </w:r>
      <w:r w:rsidRPr="00564271">
        <w:rPr>
          <w:rFonts w:cs="Calibri"/>
          <w:color w:val="000000" w:themeColor="text1"/>
        </w:rPr>
        <w:t xml:space="preserve"> </w:t>
      </w:r>
      <w:r w:rsidRPr="00564271">
        <w:rPr>
          <w:rFonts w:cs="Calibri"/>
          <w:b/>
          <w:color w:val="000000" w:themeColor="text1"/>
        </w:rPr>
        <w:t>evropska kartica ne krije:</w:t>
      </w:r>
    </w:p>
    <w:p w14:paraId="100F3DC9" w14:textId="77777777" w:rsidR="00564271" w:rsidRPr="00564271" w:rsidRDefault="00564271" w:rsidP="00334288">
      <w:pPr>
        <w:numPr>
          <w:ilvl w:val="0"/>
          <w:numId w:val="16"/>
        </w:numPr>
        <w:tabs>
          <w:tab w:val="clear" w:pos="5670"/>
        </w:tabs>
        <w:spacing w:before="100" w:beforeAutospacing="1" w:after="100" w:afterAutospacing="1" w:line="240" w:lineRule="auto"/>
        <w:rPr>
          <w:rFonts w:cs="Calibri"/>
          <w:color w:val="000000" w:themeColor="text1"/>
        </w:rPr>
      </w:pPr>
      <w:r w:rsidRPr="00564271">
        <w:rPr>
          <w:rFonts w:cs="Calibri"/>
          <w:color w:val="000000" w:themeColor="text1"/>
        </w:rPr>
        <w:t>stroškov prevoza zavarovane osebe iz tujine v domovino,</w:t>
      </w:r>
    </w:p>
    <w:p w14:paraId="33C1F859" w14:textId="77777777" w:rsidR="00564271" w:rsidRPr="00564271" w:rsidRDefault="00564271" w:rsidP="00334288">
      <w:pPr>
        <w:numPr>
          <w:ilvl w:val="0"/>
          <w:numId w:val="16"/>
        </w:numPr>
        <w:tabs>
          <w:tab w:val="clear" w:pos="5670"/>
        </w:tabs>
        <w:spacing w:before="100" w:beforeAutospacing="1" w:after="100" w:afterAutospacing="1" w:line="240" w:lineRule="auto"/>
        <w:rPr>
          <w:rFonts w:cs="Calibri"/>
          <w:color w:val="000000" w:themeColor="text1"/>
        </w:rPr>
      </w:pPr>
      <w:r w:rsidRPr="00564271">
        <w:rPr>
          <w:rFonts w:cs="Calibri"/>
          <w:color w:val="000000" w:themeColor="text1"/>
        </w:rPr>
        <w:t>stroškov zdravstvenih storitev, ki jih nudijo turistične ali druge zasebne ambulante, ki niso del javne, državne zdravstvene mreže,</w:t>
      </w:r>
    </w:p>
    <w:p w14:paraId="33614E3E" w14:textId="77777777" w:rsidR="00564271" w:rsidRPr="00564271" w:rsidRDefault="00564271" w:rsidP="00334288">
      <w:pPr>
        <w:numPr>
          <w:ilvl w:val="0"/>
          <w:numId w:val="16"/>
        </w:numPr>
        <w:tabs>
          <w:tab w:val="clear" w:pos="5670"/>
        </w:tabs>
        <w:spacing w:before="100" w:beforeAutospacing="1" w:after="100" w:afterAutospacing="1" w:line="240" w:lineRule="auto"/>
        <w:rPr>
          <w:rFonts w:cs="Calibri"/>
          <w:color w:val="000000" w:themeColor="text1"/>
        </w:rPr>
      </w:pPr>
      <w:r w:rsidRPr="00564271">
        <w:rPr>
          <w:rFonts w:cs="Calibri"/>
          <w:color w:val="000000" w:themeColor="text1"/>
        </w:rPr>
        <w:t>stroškov zdravljenja oziroma poroda v tujih državah, če je bil namen bivanja zavarovane osebe v tujini zdravljenje oziroma porod,</w:t>
      </w:r>
    </w:p>
    <w:p w14:paraId="3703672F" w14:textId="77777777" w:rsidR="00564271" w:rsidRPr="00564271" w:rsidRDefault="00564271" w:rsidP="00334288">
      <w:pPr>
        <w:numPr>
          <w:ilvl w:val="0"/>
          <w:numId w:val="16"/>
        </w:numPr>
        <w:tabs>
          <w:tab w:val="clear" w:pos="5670"/>
        </w:tabs>
        <w:spacing w:before="100" w:beforeAutospacing="1" w:after="100" w:afterAutospacing="1" w:line="240" w:lineRule="auto"/>
        <w:rPr>
          <w:rFonts w:cs="Calibri"/>
          <w:color w:val="000000" w:themeColor="text1"/>
        </w:rPr>
      </w:pPr>
      <w:r w:rsidRPr="00564271">
        <w:rPr>
          <w:rFonts w:cs="Calibri"/>
          <w:color w:val="000000" w:themeColor="text1"/>
        </w:rPr>
        <w:lastRenderedPageBreak/>
        <w:t>stroškov participacije oziroma stroškov obveznih doplačil,</w:t>
      </w:r>
    </w:p>
    <w:p w14:paraId="189A3491" w14:textId="77777777" w:rsidR="00564271" w:rsidRPr="00564271" w:rsidRDefault="00564271" w:rsidP="00334288">
      <w:pPr>
        <w:numPr>
          <w:ilvl w:val="0"/>
          <w:numId w:val="16"/>
        </w:numPr>
        <w:tabs>
          <w:tab w:val="clear" w:pos="5670"/>
        </w:tabs>
        <w:spacing w:before="100" w:beforeAutospacing="1" w:after="100" w:afterAutospacing="1" w:line="240" w:lineRule="auto"/>
        <w:rPr>
          <w:rFonts w:cs="Calibri"/>
          <w:color w:val="000000" w:themeColor="text1"/>
        </w:rPr>
      </w:pPr>
      <w:r w:rsidRPr="00564271">
        <w:rPr>
          <w:rFonts w:cs="Calibri"/>
          <w:color w:val="000000" w:themeColor="text1"/>
        </w:rPr>
        <w:t>v večini tujih držav stroškov prevoza zaradi poškodbe na smučišču (helikopter, reševalne sani).</w:t>
      </w:r>
    </w:p>
    <w:p w14:paraId="6EDF64E2" w14:textId="28255309" w:rsidR="00564271" w:rsidRDefault="00564271" w:rsidP="00334288">
      <w:pPr>
        <w:pStyle w:val="Brezrazmikov"/>
        <w:rPr>
          <w:rFonts w:cs="Calibri"/>
          <w:sz w:val="22"/>
          <w:szCs w:val="22"/>
        </w:rPr>
      </w:pPr>
      <w:r w:rsidRPr="00564271">
        <w:rPr>
          <w:rFonts w:cs="Calibri"/>
          <w:sz w:val="22"/>
          <w:szCs w:val="22"/>
        </w:rPr>
        <w:t xml:space="preserve">Več informacij o postopkih uveljavljanja po posameznih državah in o naročanju listin za tujino lahko zavarovane osebe poiščejo na spletni strani </w:t>
      </w:r>
      <w:hyperlink r:id="rId13" w:history="1">
        <w:r w:rsidRPr="00564271">
          <w:rPr>
            <w:rStyle w:val="Hiperpovezava"/>
            <w:rFonts w:cs="Calibri"/>
            <w:sz w:val="22"/>
            <w:szCs w:val="22"/>
          </w:rPr>
          <w:t>https://zavarovanec.zzzs.si/</w:t>
        </w:r>
      </w:hyperlink>
      <w:r w:rsidRPr="00564271">
        <w:rPr>
          <w:rStyle w:val="Krepko"/>
          <w:rFonts w:cs="Calibri"/>
          <w:b w:val="0"/>
          <w:sz w:val="22"/>
          <w:szCs w:val="22"/>
        </w:rPr>
        <w:t xml:space="preserve">, pod rubriko </w:t>
      </w:r>
      <w:r w:rsidRPr="00564271">
        <w:rPr>
          <w:rStyle w:val="Krepko"/>
          <w:rFonts w:eastAsia="SimSun" w:cs="Calibri"/>
          <w:b w:val="0"/>
          <w:i/>
          <w:sz w:val="22"/>
          <w:szCs w:val="22"/>
        </w:rPr>
        <w:t>Zdravstveno zavarovanje v tujini</w:t>
      </w:r>
      <w:r w:rsidRPr="00564271">
        <w:rPr>
          <w:rFonts w:cs="Calibri"/>
          <w:sz w:val="22"/>
          <w:szCs w:val="22"/>
        </w:rPr>
        <w:t>.</w:t>
      </w:r>
    </w:p>
    <w:p w14:paraId="3AEF402F" w14:textId="77777777" w:rsidR="00334288" w:rsidRPr="00564271" w:rsidRDefault="00334288" w:rsidP="00334288">
      <w:pPr>
        <w:pStyle w:val="Brezrazmikov"/>
        <w:rPr>
          <w:rFonts w:cs="Calibri"/>
          <w:sz w:val="22"/>
          <w:szCs w:val="22"/>
        </w:rPr>
      </w:pPr>
    </w:p>
    <w:p w14:paraId="0B2E1383" w14:textId="5764E3A1" w:rsidR="00564271" w:rsidRPr="00564271" w:rsidRDefault="00564271" w:rsidP="00334288">
      <w:pPr>
        <w:pStyle w:val="Brezrazmikov"/>
        <w:rPr>
          <w:rFonts w:cs="Calibri"/>
          <w:sz w:val="22"/>
          <w:szCs w:val="22"/>
        </w:rPr>
      </w:pPr>
      <w:r w:rsidRPr="00564271">
        <w:rPr>
          <w:rFonts w:cs="Calibri"/>
          <w:sz w:val="22"/>
          <w:szCs w:val="22"/>
        </w:rPr>
        <w:t xml:space="preserve">Informacije glede zaščitnih oziroma samozaščitnih ukrepov za preprečevanje širjenja </w:t>
      </w:r>
      <w:r w:rsidR="002F149A">
        <w:rPr>
          <w:rFonts w:cs="Calibri"/>
          <w:sz w:val="22"/>
          <w:szCs w:val="22"/>
        </w:rPr>
        <w:t>novega korona</w:t>
      </w:r>
      <w:r w:rsidRPr="00564271">
        <w:rPr>
          <w:rFonts w:cs="Calibri"/>
          <w:sz w:val="22"/>
          <w:szCs w:val="22"/>
        </w:rPr>
        <w:t xml:space="preserve">virusa </w:t>
      </w:r>
      <w:r w:rsidR="002F149A">
        <w:rPr>
          <w:rFonts w:cs="Calibri"/>
          <w:sz w:val="22"/>
          <w:szCs w:val="22"/>
        </w:rPr>
        <w:t>(</w:t>
      </w:r>
      <w:r w:rsidRPr="00564271">
        <w:rPr>
          <w:rFonts w:cs="Calibri"/>
          <w:sz w:val="22"/>
          <w:szCs w:val="22"/>
        </w:rPr>
        <w:t>COVID</w:t>
      </w:r>
      <w:r w:rsidR="002F149A">
        <w:rPr>
          <w:rFonts w:cs="Calibri"/>
          <w:sz w:val="22"/>
          <w:szCs w:val="22"/>
        </w:rPr>
        <w:t>-19)</w:t>
      </w:r>
      <w:r w:rsidRPr="00564271">
        <w:rPr>
          <w:rFonts w:cs="Calibri"/>
          <w:sz w:val="22"/>
          <w:szCs w:val="22"/>
        </w:rPr>
        <w:t xml:space="preserve"> se nahajajo na spletni strani Nacionalnega inštituta za javno zdravje: </w:t>
      </w:r>
      <w:hyperlink r:id="rId14" w:history="1">
        <w:r w:rsidRPr="00564271">
          <w:rPr>
            <w:rStyle w:val="Hiperpovezava"/>
            <w:rFonts w:cs="Calibri"/>
            <w:sz w:val="22"/>
            <w:szCs w:val="22"/>
          </w:rPr>
          <w:t>https://www.nijz.si/sl/preprecevanje-okuzbe-z-virusom-sars-cov-2019</w:t>
        </w:r>
      </w:hyperlink>
    </w:p>
    <w:p w14:paraId="01AF412A" w14:textId="77777777" w:rsidR="00564271" w:rsidRPr="00564271" w:rsidRDefault="00564271" w:rsidP="00334288">
      <w:pPr>
        <w:pStyle w:val="Brezrazmikov"/>
        <w:rPr>
          <w:rFonts w:cs="Calibri"/>
          <w:sz w:val="22"/>
          <w:szCs w:val="22"/>
        </w:rPr>
      </w:pPr>
    </w:p>
    <w:p w14:paraId="3B63A10E" w14:textId="77777777" w:rsidR="00564271" w:rsidRPr="00564271" w:rsidRDefault="00564271" w:rsidP="00334288">
      <w:pPr>
        <w:autoSpaceDE w:val="0"/>
        <w:autoSpaceDN w:val="0"/>
        <w:adjustRightInd w:val="0"/>
        <w:spacing w:line="240" w:lineRule="auto"/>
        <w:ind w:left="4956" w:firstLine="708"/>
        <w:rPr>
          <w:rFonts w:cs="Calibri"/>
          <w:color w:val="000000"/>
        </w:rPr>
      </w:pPr>
      <w:r w:rsidRPr="00564271">
        <w:rPr>
          <w:rFonts w:cs="Calibri"/>
          <w:color w:val="000000"/>
        </w:rPr>
        <w:t>ZAVOD ZA ZDRAVSTVENO</w:t>
      </w:r>
    </w:p>
    <w:p w14:paraId="782663C9" w14:textId="77777777" w:rsidR="00564271" w:rsidRPr="00564271" w:rsidRDefault="00564271" w:rsidP="00334288">
      <w:pPr>
        <w:autoSpaceDE w:val="0"/>
        <w:autoSpaceDN w:val="0"/>
        <w:adjustRightInd w:val="0"/>
        <w:spacing w:line="240" w:lineRule="auto"/>
        <w:ind w:left="4956" w:firstLine="708"/>
        <w:rPr>
          <w:rFonts w:cs="Calibri"/>
          <w:color w:val="000000"/>
        </w:rPr>
      </w:pPr>
      <w:r w:rsidRPr="00564271">
        <w:rPr>
          <w:rFonts w:cs="Calibri"/>
          <w:color w:val="000000"/>
        </w:rPr>
        <w:t>ZAVAROVANJE SLOVENIJE</w:t>
      </w:r>
    </w:p>
    <w:p w14:paraId="73CF14B8" w14:textId="77777777" w:rsidR="00564271" w:rsidRDefault="00564271" w:rsidP="00334288">
      <w:pPr>
        <w:autoSpaceDE w:val="0"/>
        <w:autoSpaceDN w:val="0"/>
        <w:adjustRightInd w:val="0"/>
        <w:spacing w:line="240" w:lineRule="auto"/>
        <w:rPr>
          <w:rFonts w:asciiTheme="minorHAnsi" w:hAnsiTheme="minorHAnsi" w:cstheme="minorHAnsi"/>
          <w:bCs/>
          <w:color w:val="000000"/>
          <w:sz w:val="20"/>
        </w:rPr>
      </w:pPr>
    </w:p>
    <w:p w14:paraId="6A5ADD0A" w14:textId="4B9F97DB" w:rsidR="00564271" w:rsidRDefault="00564271" w:rsidP="00334288">
      <w:pPr>
        <w:autoSpaceDE w:val="0"/>
        <w:autoSpaceDN w:val="0"/>
        <w:adjustRightInd w:val="0"/>
        <w:spacing w:line="240" w:lineRule="auto"/>
        <w:rPr>
          <w:rFonts w:asciiTheme="minorHAnsi" w:hAnsiTheme="minorHAnsi" w:cstheme="minorHAnsi"/>
          <w:bCs/>
          <w:color w:val="000000"/>
          <w:sz w:val="20"/>
        </w:rPr>
      </w:pPr>
    </w:p>
    <w:p w14:paraId="44918832" w14:textId="77777777" w:rsidR="00334288" w:rsidRDefault="00334288" w:rsidP="00334288">
      <w:pPr>
        <w:autoSpaceDE w:val="0"/>
        <w:autoSpaceDN w:val="0"/>
        <w:adjustRightInd w:val="0"/>
        <w:spacing w:line="240" w:lineRule="auto"/>
        <w:rPr>
          <w:rFonts w:asciiTheme="minorHAnsi" w:hAnsiTheme="minorHAnsi" w:cstheme="minorHAnsi"/>
          <w:bCs/>
          <w:color w:val="000000"/>
          <w:sz w:val="20"/>
        </w:rPr>
      </w:pPr>
    </w:p>
    <w:p w14:paraId="26F848F3" w14:textId="1E22C5A0" w:rsidR="00564271" w:rsidRDefault="00564271" w:rsidP="00334288">
      <w:pPr>
        <w:autoSpaceDE w:val="0"/>
        <w:autoSpaceDN w:val="0"/>
        <w:adjustRightInd w:val="0"/>
        <w:spacing w:line="240" w:lineRule="auto"/>
        <w:rPr>
          <w:rFonts w:asciiTheme="minorHAnsi" w:hAnsiTheme="minorHAnsi" w:cstheme="minorHAnsi"/>
          <w:bCs/>
          <w:color w:val="000000" w:themeColor="text1"/>
          <w:sz w:val="20"/>
        </w:rPr>
      </w:pPr>
      <w:r w:rsidRPr="00CD5031">
        <w:rPr>
          <w:rFonts w:asciiTheme="minorHAnsi" w:hAnsiTheme="minorHAnsi" w:cstheme="minorHAnsi"/>
          <w:bCs/>
          <w:color w:val="000000" w:themeColor="text1"/>
          <w:sz w:val="20"/>
        </w:rPr>
        <w:t>¹ Držav</w:t>
      </w:r>
      <w:r>
        <w:rPr>
          <w:rFonts w:asciiTheme="minorHAnsi" w:hAnsiTheme="minorHAnsi" w:cstheme="minorHAnsi"/>
          <w:bCs/>
          <w:color w:val="000000" w:themeColor="text1"/>
          <w:sz w:val="20"/>
        </w:rPr>
        <w:t>e članice Evropske unije (EU)</w:t>
      </w:r>
      <w:r w:rsidRPr="00CD5031">
        <w:rPr>
          <w:rFonts w:asciiTheme="minorHAnsi" w:hAnsiTheme="minorHAnsi" w:cstheme="minorHAnsi"/>
          <w:bCs/>
          <w:color w:val="000000" w:themeColor="text1"/>
          <w:sz w:val="20"/>
        </w:rPr>
        <w:t>: Avstrija, Belgija, Bolgarija, Ciper, Češka, Danska, Estonija, Finska, Francija, Grčija, Hrvaška, Irska, Italija, Latvija, Litva, Luksemburg, Madžarska, Malta, Nemčija, Nizozemska, Poljska, Portugalska, Romunija, Slovaška, Slovenija, Španija, Švedska, Združeno kraljestvo (Velika Britanija in Severna Irska</w:t>
      </w:r>
      <w:r>
        <w:rPr>
          <w:rFonts w:asciiTheme="minorHAnsi" w:hAnsiTheme="minorHAnsi" w:cstheme="minorHAnsi"/>
          <w:bCs/>
          <w:color w:val="000000" w:themeColor="text1"/>
          <w:sz w:val="20"/>
        </w:rPr>
        <w:t xml:space="preserve"> – izstop s 1. 1. 2020</w:t>
      </w:r>
      <w:r w:rsidRPr="00CD5031">
        <w:rPr>
          <w:rFonts w:asciiTheme="minorHAnsi" w:hAnsiTheme="minorHAnsi" w:cstheme="minorHAnsi"/>
          <w:bCs/>
          <w:color w:val="000000" w:themeColor="text1"/>
          <w:sz w:val="20"/>
        </w:rPr>
        <w:t>).</w:t>
      </w:r>
      <w:r w:rsidRPr="00CD5031">
        <w:rPr>
          <w:rFonts w:asciiTheme="minorHAnsi" w:hAnsiTheme="minorHAnsi" w:cstheme="minorHAnsi"/>
          <w:color w:val="000000" w:themeColor="text1"/>
          <w:sz w:val="20"/>
        </w:rPr>
        <w:t xml:space="preserve"> </w:t>
      </w:r>
      <w:r w:rsidRPr="00CD5031">
        <w:rPr>
          <w:rFonts w:asciiTheme="minorHAnsi" w:hAnsiTheme="minorHAnsi" w:cstheme="minorHAnsi"/>
          <w:bCs/>
          <w:color w:val="000000" w:themeColor="text1"/>
          <w:sz w:val="20"/>
        </w:rPr>
        <w:t xml:space="preserve"> </w:t>
      </w:r>
    </w:p>
    <w:p w14:paraId="1E135138" w14:textId="77777777" w:rsidR="00564271" w:rsidRPr="00CD5031" w:rsidRDefault="00564271" w:rsidP="00334288">
      <w:pPr>
        <w:autoSpaceDE w:val="0"/>
        <w:autoSpaceDN w:val="0"/>
        <w:adjustRightInd w:val="0"/>
        <w:spacing w:line="240" w:lineRule="auto"/>
        <w:rPr>
          <w:rFonts w:asciiTheme="minorHAnsi" w:hAnsiTheme="minorHAnsi" w:cstheme="minorHAnsi"/>
          <w:bCs/>
          <w:color w:val="000000" w:themeColor="text1"/>
          <w:sz w:val="20"/>
        </w:rPr>
      </w:pPr>
      <w:r w:rsidRPr="00CD5031">
        <w:rPr>
          <w:rFonts w:asciiTheme="minorHAnsi" w:hAnsiTheme="minorHAnsi" w:cstheme="minorHAnsi"/>
          <w:color w:val="000000" w:themeColor="text1"/>
          <w:sz w:val="20"/>
        </w:rPr>
        <w:t xml:space="preserve">Predpisi Evropske unije veljajo tudi za francoska ozemlja </w:t>
      </w:r>
      <w:proofErr w:type="spellStart"/>
      <w:r w:rsidRPr="00CD5031">
        <w:rPr>
          <w:rFonts w:asciiTheme="minorHAnsi" w:hAnsiTheme="minorHAnsi" w:cstheme="minorHAnsi"/>
          <w:bCs/>
          <w:color w:val="000000" w:themeColor="text1"/>
          <w:sz w:val="20"/>
        </w:rPr>
        <w:t>Gvadelup</w:t>
      </w:r>
      <w:proofErr w:type="spellEnd"/>
      <w:r w:rsidRPr="00CD5031">
        <w:rPr>
          <w:rFonts w:asciiTheme="minorHAnsi" w:hAnsiTheme="minorHAnsi" w:cstheme="minorHAnsi"/>
          <w:color w:val="000000" w:themeColor="text1"/>
          <w:sz w:val="20"/>
        </w:rPr>
        <w:t xml:space="preserve">, </w:t>
      </w:r>
      <w:r w:rsidRPr="00CD5031">
        <w:rPr>
          <w:rFonts w:asciiTheme="minorHAnsi" w:hAnsiTheme="minorHAnsi" w:cstheme="minorHAnsi"/>
          <w:bCs/>
          <w:color w:val="000000" w:themeColor="text1"/>
          <w:sz w:val="20"/>
        </w:rPr>
        <w:t>Martinik</w:t>
      </w:r>
      <w:r w:rsidRPr="00CD5031">
        <w:rPr>
          <w:rFonts w:asciiTheme="minorHAnsi" w:hAnsiTheme="minorHAnsi" w:cstheme="minorHAnsi"/>
          <w:color w:val="000000" w:themeColor="text1"/>
          <w:sz w:val="20"/>
        </w:rPr>
        <w:t xml:space="preserve">, Reunion, Francosko Gvajano, </w:t>
      </w:r>
      <w:r w:rsidRPr="00CD5031">
        <w:rPr>
          <w:rFonts w:asciiTheme="minorHAnsi" w:hAnsiTheme="minorHAnsi" w:cstheme="minorHAnsi"/>
          <w:bCs/>
          <w:color w:val="000000" w:themeColor="text1"/>
          <w:sz w:val="20"/>
        </w:rPr>
        <w:t>Sveti Bartolomej</w:t>
      </w:r>
      <w:r w:rsidRPr="00CD5031">
        <w:rPr>
          <w:rFonts w:asciiTheme="minorHAnsi" w:hAnsiTheme="minorHAnsi" w:cstheme="minorHAnsi"/>
          <w:color w:val="000000" w:themeColor="text1"/>
          <w:sz w:val="20"/>
        </w:rPr>
        <w:t xml:space="preserve">, </w:t>
      </w:r>
      <w:r w:rsidRPr="00CD5031">
        <w:rPr>
          <w:rFonts w:asciiTheme="minorHAnsi" w:hAnsiTheme="minorHAnsi" w:cstheme="minorHAnsi"/>
          <w:bCs/>
          <w:color w:val="000000" w:themeColor="text1"/>
          <w:sz w:val="20"/>
        </w:rPr>
        <w:t>Sveti Martin</w:t>
      </w:r>
      <w:r w:rsidRPr="00CD5031">
        <w:rPr>
          <w:rFonts w:asciiTheme="minorHAnsi" w:hAnsiTheme="minorHAnsi" w:cstheme="minorHAnsi"/>
          <w:color w:val="000000" w:themeColor="text1"/>
          <w:sz w:val="20"/>
        </w:rPr>
        <w:t xml:space="preserve"> in </w:t>
      </w:r>
      <w:proofErr w:type="spellStart"/>
      <w:r w:rsidRPr="00CD5031">
        <w:rPr>
          <w:rFonts w:asciiTheme="minorHAnsi" w:hAnsiTheme="minorHAnsi" w:cstheme="minorHAnsi"/>
          <w:bCs/>
          <w:color w:val="000000" w:themeColor="text1"/>
          <w:sz w:val="20"/>
        </w:rPr>
        <w:t>Mayotte</w:t>
      </w:r>
      <w:proofErr w:type="spellEnd"/>
      <w:r w:rsidRPr="00CD5031">
        <w:rPr>
          <w:rFonts w:asciiTheme="minorHAnsi" w:hAnsiTheme="minorHAnsi" w:cstheme="minorHAnsi"/>
          <w:color w:val="000000" w:themeColor="text1"/>
          <w:sz w:val="20"/>
        </w:rPr>
        <w:t xml:space="preserve"> ter portugalski ozemlji Azori in Madeira; Danska - predpisi veljajo tudi za Grenlandijo; </w:t>
      </w:r>
      <w:r w:rsidRPr="00CD5031">
        <w:rPr>
          <w:rFonts w:asciiTheme="minorHAnsi" w:hAnsiTheme="minorHAnsi" w:cstheme="minorHAnsi"/>
          <w:bCs/>
          <w:color w:val="000000" w:themeColor="text1"/>
          <w:sz w:val="20"/>
        </w:rPr>
        <w:t>Združeno kraljestvo</w:t>
      </w:r>
      <w:r w:rsidRPr="00CD5031">
        <w:rPr>
          <w:rFonts w:asciiTheme="minorHAnsi" w:hAnsiTheme="minorHAnsi" w:cstheme="minorHAnsi"/>
          <w:color w:val="000000" w:themeColor="text1"/>
          <w:sz w:val="20"/>
        </w:rPr>
        <w:t xml:space="preserve"> - predpisi veljajo tudi za Gibraltar, izvzeti pa so Kanalski otoki (Jersey, Guernsey, </w:t>
      </w:r>
      <w:r w:rsidRPr="00CD5031">
        <w:rPr>
          <w:rFonts w:asciiTheme="minorHAnsi" w:hAnsiTheme="minorHAnsi" w:cstheme="minorHAnsi"/>
          <w:bCs/>
          <w:color w:val="000000" w:themeColor="text1"/>
          <w:sz w:val="20"/>
        </w:rPr>
        <w:t>Herm</w:t>
      </w:r>
      <w:r w:rsidRPr="00CD5031">
        <w:rPr>
          <w:rFonts w:asciiTheme="minorHAnsi" w:hAnsiTheme="minorHAnsi" w:cstheme="minorHAnsi"/>
          <w:color w:val="000000" w:themeColor="text1"/>
          <w:sz w:val="20"/>
        </w:rPr>
        <w:t xml:space="preserve">, </w:t>
      </w:r>
      <w:proofErr w:type="spellStart"/>
      <w:r w:rsidRPr="00CD5031">
        <w:rPr>
          <w:rFonts w:asciiTheme="minorHAnsi" w:hAnsiTheme="minorHAnsi" w:cstheme="minorHAnsi"/>
          <w:bCs/>
          <w:color w:val="000000" w:themeColor="text1"/>
          <w:sz w:val="20"/>
        </w:rPr>
        <w:t>Jethou</w:t>
      </w:r>
      <w:proofErr w:type="spellEnd"/>
      <w:r w:rsidRPr="00CD5031">
        <w:rPr>
          <w:rFonts w:asciiTheme="minorHAnsi" w:hAnsiTheme="minorHAnsi" w:cstheme="minorHAnsi"/>
          <w:color w:val="000000" w:themeColor="text1"/>
          <w:sz w:val="20"/>
        </w:rPr>
        <w:t xml:space="preserve">, </w:t>
      </w:r>
      <w:r w:rsidRPr="00CD5031">
        <w:rPr>
          <w:rFonts w:asciiTheme="minorHAnsi" w:hAnsiTheme="minorHAnsi" w:cstheme="minorHAnsi"/>
          <w:bCs/>
          <w:color w:val="000000" w:themeColor="text1"/>
          <w:sz w:val="20"/>
        </w:rPr>
        <w:t>Sark</w:t>
      </w:r>
      <w:r w:rsidRPr="00CD5031">
        <w:rPr>
          <w:rFonts w:asciiTheme="minorHAnsi" w:hAnsiTheme="minorHAnsi" w:cstheme="minorHAnsi"/>
          <w:color w:val="000000" w:themeColor="text1"/>
          <w:sz w:val="20"/>
        </w:rPr>
        <w:t xml:space="preserve">) in otok Man; Španija - predpisi veljajo tudi za afriški mesti Ceuta in </w:t>
      </w:r>
      <w:proofErr w:type="spellStart"/>
      <w:r w:rsidRPr="00CD5031">
        <w:rPr>
          <w:rFonts w:asciiTheme="minorHAnsi" w:hAnsiTheme="minorHAnsi" w:cstheme="minorHAnsi"/>
          <w:color w:val="000000" w:themeColor="text1"/>
          <w:sz w:val="20"/>
        </w:rPr>
        <w:t>Mellila</w:t>
      </w:r>
      <w:proofErr w:type="spellEnd"/>
      <w:r w:rsidRPr="00CD5031">
        <w:rPr>
          <w:rFonts w:asciiTheme="minorHAnsi" w:hAnsiTheme="minorHAnsi" w:cstheme="minorHAnsi"/>
          <w:color w:val="000000" w:themeColor="text1"/>
          <w:sz w:val="20"/>
        </w:rPr>
        <w:t xml:space="preserve"> ter za </w:t>
      </w:r>
      <w:r w:rsidRPr="00CD5031">
        <w:rPr>
          <w:rFonts w:asciiTheme="minorHAnsi" w:hAnsiTheme="minorHAnsi" w:cstheme="minorHAnsi"/>
          <w:bCs/>
          <w:color w:val="000000" w:themeColor="text1"/>
          <w:sz w:val="20"/>
        </w:rPr>
        <w:t xml:space="preserve">Majorko </w:t>
      </w:r>
      <w:r w:rsidRPr="00CD5031">
        <w:rPr>
          <w:rFonts w:asciiTheme="minorHAnsi" w:hAnsiTheme="minorHAnsi" w:cstheme="minorHAnsi"/>
          <w:color w:val="000000" w:themeColor="text1"/>
          <w:sz w:val="20"/>
        </w:rPr>
        <w:t>in Kanarske otoke.</w:t>
      </w:r>
    </w:p>
    <w:p w14:paraId="661F9AFF" w14:textId="77777777" w:rsidR="00564271" w:rsidRPr="00CD5031" w:rsidRDefault="00564271" w:rsidP="00334288">
      <w:pPr>
        <w:autoSpaceDE w:val="0"/>
        <w:autoSpaceDN w:val="0"/>
        <w:adjustRightInd w:val="0"/>
        <w:spacing w:line="240" w:lineRule="auto"/>
        <w:rPr>
          <w:rFonts w:asciiTheme="minorHAnsi" w:hAnsiTheme="minorHAnsi" w:cstheme="minorHAnsi"/>
          <w:color w:val="000000" w:themeColor="text1"/>
          <w:sz w:val="20"/>
        </w:rPr>
      </w:pPr>
    </w:p>
    <w:p w14:paraId="658A17AE" w14:textId="77777777" w:rsidR="00564271" w:rsidRPr="00CD5031" w:rsidRDefault="00564271" w:rsidP="00334288">
      <w:pPr>
        <w:autoSpaceDE w:val="0"/>
        <w:autoSpaceDN w:val="0"/>
        <w:adjustRightInd w:val="0"/>
        <w:spacing w:line="240" w:lineRule="auto"/>
        <w:rPr>
          <w:rFonts w:asciiTheme="minorHAnsi" w:hAnsiTheme="minorHAnsi" w:cstheme="minorHAnsi"/>
          <w:bCs/>
          <w:color w:val="000000" w:themeColor="text1"/>
          <w:sz w:val="20"/>
        </w:rPr>
      </w:pPr>
      <w:r w:rsidRPr="00CD5031">
        <w:rPr>
          <w:rFonts w:asciiTheme="minorHAnsi" w:hAnsiTheme="minorHAnsi" w:cstheme="minorHAnsi"/>
          <w:bCs/>
          <w:color w:val="000000" w:themeColor="text1"/>
          <w:sz w:val="20"/>
        </w:rPr>
        <w:t>² Države Evropskega gospodar</w:t>
      </w:r>
      <w:r>
        <w:rPr>
          <w:rFonts w:asciiTheme="minorHAnsi" w:hAnsiTheme="minorHAnsi" w:cstheme="minorHAnsi"/>
          <w:bCs/>
          <w:color w:val="000000" w:themeColor="text1"/>
          <w:sz w:val="20"/>
        </w:rPr>
        <w:t>skega prostora (EGP)</w:t>
      </w:r>
      <w:r w:rsidRPr="00CD5031">
        <w:rPr>
          <w:rFonts w:asciiTheme="minorHAnsi" w:hAnsiTheme="minorHAnsi" w:cstheme="minorHAnsi"/>
          <w:bCs/>
          <w:color w:val="000000" w:themeColor="text1"/>
          <w:sz w:val="20"/>
        </w:rPr>
        <w:t xml:space="preserve">: </w:t>
      </w:r>
      <w:r w:rsidRPr="00CD5031">
        <w:rPr>
          <w:rFonts w:asciiTheme="minorHAnsi" w:hAnsiTheme="minorHAnsi" w:cstheme="minorHAnsi"/>
          <w:color w:val="000000" w:themeColor="text1"/>
          <w:sz w:val="20"/>
        </w:rPr>
        <w:t xml:space="preserve">Islandija, Lihtenštajn, Norveška </w:t>
      </w:r>
      <w:r>
        <w:rPr>
          <w:rFonts w:asciiTheme="minorHAnsi" w:hAnsiTheme="minorHAnsi" w:cstheme="minorHAnsi"/>
          <w:color w:val="000000" w:themeColor="text1"/>
          <w:sz w:val="20"/>
        </w:rPr>
        <w:t>(</w:t>
      </w:r>
      <w:r w:rsidRPr="00CD5031">
        <w:rPr>
          <w:rFonts w:asciiTheme="minorHAnsi" w:hAnsiTheme="minorHAnsi" w:cstheme="minorHAnsi"/>
          <w:color w:val="000000" w:themeColor="text1"/>
          <w:sz w:val="20"/>
        </w:rPr>
        <w:t xml:space="preserve">izvzeti so </w:t>
      </w:r>
      <w:r w:rsidRPr="00CD5031">
        <w:rPr>
          <w:rFonts w:asciiTheme="minorHAnsi" w:hAnsiTheme="minorHAnsi" w:cstheme="minorHAnsi"/>
          <w:bCs/>
          <w:color w:val="000000" w:themeColor="text1"/>
          <w:sz w:val="20"/>
        </w:rPr>
        <w:t xml:space="preserve">Spitzbergi </w:t>
      </w:r>
      <w:r w:rsidRPr="00CD5031">
        <w:rPr>
          <w:rFonts w:asciiTheme="minorHAnsi" w:hAnsiTheme="minorHAnsi" w:cstheme="minorHAnsi"/>
          <w:color w:val="000000" w:themeColor="text1"/>
          <w:sz w:val="20"/>
        </w:rPr>
        <w:t xml:space="preserve">in </w:t>
      </w:r>
      <w:r w:rsidRPr="00CD5031">
        <w:rPr>
          <w:rFonts w:asciiTheme="minorHAnsi" w:hAnsiTheme="minorHAnsi" w:cstheme="minorHAnsi"/>
          <w:bCs/>
          <w:color w:val="000000" w:themeColor="text1"/>
          <w:sz w:val="20"/>
        </w:rPr>
        <w:t>Medvedji otok</w:t>
      </w:r>
      <w:r w:rsidRPr="00CD5031">
        <w:rPr>
          <w:rFonts w:asciiTheme="minorHAnsi" w:hAnsiTheme="minorHAnsi" w:cstheme="minorHAnsi"/>
          <w:color w:val="000000" w:themeColor="text1"/>
          <w:sz w:val="20"/>
        </w:rPr>
        <w:t>)  ter </w:t>
      </w:r>
      <w:r w:rsidRPr="00CD5031">
        <w:rPr>
          <w:rFonts w:asciiTheme="minorHAnsi" w:hAnsiTheme="minorHAnsi" w:cstheme="minorHAnsi"/>
          <w:bCs/>
          <w:color w:val="000000" w:themeColor="text1"/>
          <w:sz w:val="20"/>
        </w:rPr>
        <w:t>Švica</w:t>
      </w:r>
      <w:r>
        <w:rPr>
          <w:rFonts w:asciiTheme="minorHAnsi" w:hAnsiTheme="minorHAnsi" w:cstheme="minorHAnsi"/>
          <w:bCs/>
          <w:color w:val="000000" w:themeColor="text1"/>
          <w:sz w:val="20"/>
        </w:rPr>
        <w:t>.</w:t>
      </w:r>
    </w:p>
    <w:p w14:paraId="7DBB4F64" w14:textId="77777777" w:rsidR="00564271" w:rsidRPr="00CD5031" w:rsidRDefault="00564271" w:rsidP="00334288">
      <w:pPr>
        <w:autoSpaceDE w:val="0"/>
        <w:autoSpaceDN w:val="0"/>
        <w:adjustRightInd w:val="0"/>
        <w:spacing w:line="240" w:lineRule="auto"/>
        <w:rPr>
          <w:rFonts w:asciiTheme="minorHAnsi" w:hAnsiTheme="minorHAnsi" w:cstheme="minorHAnsi"/>
          <w:bCs/>
          <w:color w:val="000000" w:themeColor="text1"/>
          <w:sz w:val="20"/>
        </w:rPr>
      </w:pPr>
    </w:p>
    <w:p w14:paraId="15E19FB9" w14:textId="6497AE52" w:rsidR="00564271" w:rsidRDefault="00564271" w:rsidP="00334288">
      <w:pPr>
        <w:autoSpaceDE w:val="0"/>
        <w:autoSpaceDN w:val="0"/>
        <w:adjustRightInd w:val="0"/>
        <w:spacing w:line="240" w:lineRule="auto"/>
        <w:rPr>
          <w:rFonts w:asciiTheme="minorHAnsi" w:hAnsiTheme="minorHAnsi" w:cstheme="minorHAnsi"/>
          <w:color w:val="000000" w:themeColor="text1"/>
          <w:sz w:val="20"/>
        </w:rPr>
      </w:pPr>
      <w:r w:rsidRPr="00CD5031">
        <w:rPr>
          <w:rFonts w:asciiTheme="minorHAnsi" w:hAnsiTheme="minorHAnsi" w:cstheme="minorHAnsi"/>
          <w:bCs/>
          <w:color w:val="000000" w:themeColor="text1"/>
          <w:sz w:val="20"/>
        </w:rPr>
        <w:t xml:space="preserve">³ Nujne in potrebne zdravstvene storitve so </w:t>
      </w:r>
      <w:r w:rsidRPr="00CD5031">
        <w:rPr>
          <w:rFonts w:asciiTheme="minorHAnsi" w:hAnsiTheme="minorHAnsi" w:cstheme="minorHAnsi"/>
          <w:color w:val="000000" w:themeColor="text1"/>
          <w:sz w:val="20"/>
        </w:rPr>
        <w:t xml:space="preserve">storitve, ki so potrebne iz medicinskih razlogov, upoštevajoč naravo storitev in pričakovano dolžino bivanja v teh državah. Obseg in vrsto zdravstvenih storitev opredeli zdravnik, ki sprejme osebo na zdravljenje, pri čemer je ključnega pomena opredelitev pričakovane dolžine bivanja v tujini, saj je zavarovana oseba, ki dalj časa biva v drugi državi članici (npr. študentje na študiju v tujini, delavci na delu v tujini, iskalci zaposlitve) upravičena do večjega obsega pravic, kot oseba, ki biva v drugi državi članici krajši čas (npr. osebe na službenem ali zasebnem potovanj). To pomeni, da mora zdravnik na podlagi evropske kartice osebi nuditi zdravstvene storitve v takem obsegu, da se ji zgolj zaradi zdravljenja ni potrebno vrniti v pristojno državo pred potekom nameravanega bivanja v drugi državi članici EU, EGP in Švici. Navedene storitve se uveljavljajo v skladu s predpisi države, v kateri zavarovana oseba poišče zdravniško pomoč, kar pomeni, da je </w:t>
      </w:r>
      <w:r w:rsidR="00F815CC">
        <w:rPr>
          <w:rFonts w:asciiTheme="minorHAnsi" w:hAnsiTheme="minorHAnsi" w:cstheme="minorHAnsi"/>
          <w:color w:val="000000" w:themeColor="text1"/>
          <w:sz w:val="20"/>
        </w:rPr>
        <w:t>treba</w:t>
      </w:r>
      <w:r w:rsidRPr="00CD5031">
        <w:rPr>
          <w:rFonts w:asciiTheme="minorHAnsi" w:hAnsiTheme="minorHAnsi" w:cstheme="minorHAnsi"/>
          <w:color w:val="000000" w:themeColor="text1"/>
          <w:sz w:val="20"/>
        </w:rPr>
        <w:t xml:space="preserve"> v nekaterih državah določene storitve tudi doplačati, enako kot to velja tudi za zavarovane osebe teh držav.</w:t>
      </w:r>
    </w:p>
    <w:p w14:paraId="6C406BE0" w14:textId="77777777" w:rsidR="002F149A" w:rsidRPr="00CD5031" w:rsidRDefault="002F149A" w:rsidP="00334288">
      <w:pPr>
        <w:autoSpaceDE w:val="0"/>
        <w:autoSpaceDN w:val="0"/>
        <w:adjustRightInd w:val="0"/>
        <w:spacing w:line="240" w:lineRule="auto"/>
        <w:rPr>
          <w:rFonts w:asciiTheme="minorHAnsi" w:hAnsiTheme="minorHAnsi" w:cstheme="minorHAnsi"/>
          <w:bCs/>
          <w:color w:val="000000" w:themeColor="text1"/>
          <w:sz w:val="20"/>
        </w:rPr>
      </w:pPr>
    </w:p>
    <w:p w14:paraId="0BB9415F" w14:textId="7E7753F4" w:rsidR="00564271" w:rsidRPr="00334288" w:rsidRDefault="00564271" w:rsidP="00334288">
      <w:pPr>
        <w:pStyle w:val="Naslov2"/>
        <w:spacing w:line="240" w:lineRule="auto"/>
        <w:rPr>
          <w:rStyle w:val="Krepko"/>
          <w:rFonts w:asciiTheme="minorHAnsi" w:hAnsiTheme="minorHAnsi" w:cstheme="minorHAnsi"/>
          <w:color w:val="000000" w:themeColor="text1"/>
          <w:sz w:val="20"/>
          <w:szCs w:val="20"/>
        </w:rPr>
      </w:pPr>
      <w:r w:rsidRPr="00334288">
        <w:rPr>
          <w:rFonts w:asciiTheme="minorHAnsi" w:hAnsiTheme="minorHAnsi" w:cstheme="minorHAnsi"/>
          <w:color w:val="000000" w:themeColor="text1"/>
          <w:sz w:val="20"/>
          <w:szCs w:val="20"/>
          <w:vertAlign w:val="superscript"/>
        </w:rPr>
        <w:t>4</w:t>
      </w:r>
      <w:r w:rsidRPr="00334288">
        <w:rPr>
          <w:rFonts w:asciiTheme="minorHAnsi" w:hAnsiTheme="minorHAnsi" w:cstheme="minorHAnsi"/>
          <w:color w:val="000000" w:themeColor="text1"/>
          <w:sz w:val="20"/>
          <w:szCs w:val="20"/>
        </w:rPr>
        <w:t xml:space="preserve"> Države, s katerimi ima Slovenija sklenjene sporazume o socialnem zavarovanju: </w:t>
      </w:r>
      <w:r w:rsidRPr="00334288">
        <w:rPr>
          <w:rStyle w:val="Krepko"/>
          <w:rFonts w:asciiTheme="minorHAnsi" w:hAnsiTheme="minorHAnsi" w:cstheme="minorHAnsi"/>
          <w:b w:val="0"/>
          <w:bCs w:val="0"/>
          <w:color w:val="000000" w:themeColor="text1"/>
          <w:sz w:val="20"/>
          <w:szCs w:val="20"/>
        </w:rPr>
        <w:t>Avstralija, Bosna in Hercegovina, Črna gora, Severna Makedonija, Republika Srbija.</w:t>
      </w:r>
      <w:r w:rsidRPr="00334288">
        <w:rPr>
          <w:rStyle w:val="Krepko"/>
          <w:rFonts w:asciiTheme="minorHAnsi" w:hAnsiTheme="minorHAnsi" w:cstheme="minorHAnsi"/>
          <w:color w:val="000000" w:themeColor="text1"/>
          <w:sz w:val="20"/>
          <w:szCs w:val="20"/>
        </w:rPr>
        <w:t> </w:t>
      </w:r>
    </w:p>
    <w:p w14:paraId="42DCA0EA" w14:textId="77777777" w:rsidR="002F149A" w:rsidRPr="002F149A" w:rsidRDefault="002F149A" w:rsidP="00334288">
      <w:pPr>
        <w:spacing w:line="240" w:lineRule="auto"/>
      </w:pPr>
    </w:p>
    <w:p w14:paraId="5D0D7FB9" w14:textId="77777777" w:rsidR="00564271" w:rsidRPr="00CD5031" w:rsidRDefault="00564271" w:rsidP="00334288">
      <w:pPr>
        <w:autoSpaceDE w:val="0"/>
        <w:autoSpaceDN w:val="0"/>
        <w:adjustRightInd w:val="0"/>
        <w:spacing w:line="240" w:lineRule="auto"/>
        <w:rPr>
          <w:rFonts w:asciiTheme="minorHAnsi" w:hAnsiTheme="minorHAnsi" w:cstheme="minorHAnsi"/>
          <w:color w:val="000000" w:themeColor="text1"/>
          <w:sz w:val="20"/>
        </w:rPr>
      </w:pPr>
      <w:r w:rsidRPr="00CD5031">
        <w:rPr>
          <w:rFonts w:asciiTheme="minorHAnsi" w:hAnsiTheme="minorHAnsi" w:cstheme="minorHAnsi"/>
          <w:bCs/>
          <w:color w:val="000000" w:themeColor="text1"/>
          <w:sz w:val="20"/>
          <w:vertAlign w:val="superscript"/>
        </w:rPr>
        <w:t>5</w:t>
      </w:r>
      <w:r w:rsidRPr="00CD5031">
        <w:rPr>
          <w:rFonts w:asciiTheme="minorHAnsi" w:hAnsiTheme="minorHAnsi" w:cstheme="minorHAnsi"/>
          <w:color w:val="000000" w:themeColor="text1"/>
          <w:sz w:val="20"/>
        </w:rPr>
        <w:t xml:space="preserve"> Nujno zdravljenje in nujna medicinska pomoč pomeni vse tiste zdravstvene storitve, ki jih ni mogoče odložiti, ne da bi bilo ogroženo življenje ali zdravje zavarovane osebe.</w:t>
      </w:r>
    </w:p>
    <w:p w14:paraId="7D6B76AD" w14:textId="77777777" w:rsidR="00564271" w:rsidRDefault="00564271" w:rsidP="00A95F75">
      <w:pPr>
        <w:spacing w:line="240" w:lineRule="auto"/>
        <w:rPr>
          <w:rFonts w:cs="Arial"/>
          <w:snapToGrid w:val="0"/>
          <w:color w:val="000000"/>
        </w:rPr>
      </w:pPr>
    </w:p>
    <w:sectPr w:rsidR="00564271" w:rsidSect="00EB67D2">
      <w:footerReference w:type="default" r:id="rId15"/>
      <w:headerReference w:type="first" r:id="rId16"/>
      <w:footerReference w:type="first" r:id="rId17"/>
      <w:pgSz w:w="11906" w:h="16838"/>
      <w:pgMar w:top="2268" w:right="1701" w:bottom="1418" w:left="1701" w:header="28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436AE" w14:textId="77777777" w:rsidR="00437FDD" w:rsidRDefault="00437FDD" w:rsidP="001F51E9">
      <w:pPr>
        <w:spacing w:line="240" w:lineRule="auto"/>
      </w:pPr>
      <w:r>
        <w:separator/>
      </w:r>
    </w:p>
  </w:endnote>
  <w:endnote w:type="continuationSeparator" w:id="0">
    <w:p w14:paraId="48AE37E7" w14:textId="77777777" w:rsidR="00437FDD" w:rsidRDefault="00437FDD" w:rsidP="001F5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Times New Roman CE SLO">
    <w:altName w:val="Times New Roman"/>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1794080"/>
      <w:docPartObj>
        <w:docPartGallery w:val="Page Numbers (Bottom of Page)"/>
        <w:docPartUnique/>
      </w:docPartObj>
    </w:sdtPr>
    <w:sdtEndPr/>
    <w:sdtContent>
      <w:p w14:paraId="2298FE7A" w14:textId="547EEE6C" w:rsidR="001B4A2E" w:rsidRDefault="001B4A2E">
        <w:pPr>
          <w:pStyle w:val="Noga"/>
          <w:jc w:val="center"/>
        </w:pPr>
        <w:r>
          <w:fldChar w:fldCharType="begin"/>
        </w:r>
        <w:r>
          <w:instrText>PAGE   \* MERGEFORMAT</w:instrText>
        </w:r>
        <w:r>
          <w:fldChar w:fldCharType="separate"/>
        </w:r>
        <w:r w:rsidR="006261CF">
          <w:rPr>
            <w:noProof/>
          </w:rPr>
          <w:t>3</w:t>
        </w:r>
        <w:r>
          <w:fldChar w:fldCharType="end"/>
        </w:r>
      </w:p>
    </w:sdtContent>
  </w:sdt>
  <w:p w14:paraId="75A52DB8" w14:textId="5C8AA2B3" w:rsidR="00F94033" w:rsidRDefault="00F94033" w:rsidP="004F30B9">
    <w:pPr>
      <w:pStyle w:val="Nog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E127A" w14:textId="3021A430" w:rsidR="001B4A2E" w:rsidRPr="004D0A69" w:rsidRDefault="001B4A2E" w:rsidP="001B4A2E">
    <w:pPr>
      <w:pStyle w:val="Noga"/>
      <w:pBdr>
        <w:top w:val="single" w:sz="4" w:space="1" w:color="auto"/>
      </w:pBdr>
      <w:tabs>
        <w:tab w:val="left" w:pos="300"/>
      </w:tabs>
      <w:jc w:val="center"/>
      <w:rPr>
        <w:sz w:val="18"/>
      </w:rPr>
    </w:pPr>
    <w:r>
      <w:rPr>
        <w:sz w:val="18"/>
      </w:rPr>
      <w:t>Kontaktna oseba za odnose z javnostmi: Damjan Kos: tel.: 30 77 374, 051 376 214, e-pošta: damjan.kos</w:t>
    </w:r>
    <w:r>
      <w:rPr>
        <w:rFonts w:ascii="Times" w:hAnsi="Times"/>
        <w:sz w:val="18"/>
      </w:rPr>
      <w:t>@</w:t>
    </w:r>
    <w:r>
      <w:rPr>
        <w:sz w:val="18"/>
      </w:rPr>
      <w:t>zzzs.si</w:t>
    </w:r>
  </w:p>
  <w:p w14:paraId="551D3517" w14:textId="77777777" w:rsidR="001B4A2E" w:rsidRDefault="001B4A2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2E380" w14:textId="77777777" w:rsidR="00437FDD" w:rsidRDefault="00437FDD" w:rsidP="001F51E9">
      <w:pPr>
        <w:spacing w:line="240" w:lineRule="auto"/>
      </w:pPr>
      <w:r>
        <w:separator/>
      </w:r>
    </w:p>
  </w:footnote>
  <w:footnote w:type="continuationSeparator" w:id="0">
    <w:p w14:paraId="0E117771" w14:textId="77777777" w:rsidR="00437FDD" w:rsidRDefault="00437FDD" w:rsidP="001F51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2840"/>
      <w:gridCol w:w="2839"/>
      <w:gridCol w:w="2825"/>
    </w:tblGrid>
    <w:tr w:rsidR="00F94033" w:rsidRPr="007B6600" w14:paraId="75A52DBD" w14:textId="77777777" w:rsidTr="00CE24E4">
      <w:trPr>
        <w:trHeight w:hRule="exact" w:val="907"/>
      </w:trPr>
      <w:tc>
        <w:tcPr>
          <w:tcW w:w="2881" w:type="dxa"/>
          <w:shd w:val="clear" w:color="auto" w:fill="auto"/>
        </w:tcPr>
        <w:p w14:paraId="75A52DB9" w14:textId="77777777" w:rsidR="00F94033" w:rsidRPr="007B6600" w:rsidRDefault="00F94033" w:rsidP="00EA172B">
          <w:pPr>
            <w:pStyle w:val="Glava"/>
          </w:pPr>
          <w:r>
            <w:rPr>
              <w:noProof/>
              <w:lang w:eastAsia="sl-SI"/>
            </w:rPr>
            <w:drawing>
              <wp:inline distT="0" distB="0" distL="0" distR="0" wp14:anchorId="75A52DCE" wp14:editId="75A52DCF">
                <wp:extent cx="905773" cy="220047"/>
                <wp:effectExtent l="0" t="0" r="0" b="889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ZZZ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1794" cy="221510"/>
                        </a:xfrm>
                        <a:prstGeom prst="rect">
                          <a:avLst/>
                        </a:prstGeom>
                      </pic:spPr>
                    </pic:pic>
                  </a:graphicData>
                </a:graphic>
              </wp:inline>
            </w:drawing>
          </w:r>
        </w:p>
        <w:p w14:paraId="75A52DBA" w14:textId="77777777" w:rsidR="00F94033" w:rsidRPr="007B6600" w:rsidRDefault="00F94033" w:rsidP="00CE24E4">
          <w:pPr>
            <w:pStyle w:val="Glava"/>
            <w:spacing w:line="220" w:lineRule="exact"/>
            <w:jc w:val="left"/>
            <w:rPr>
              <w:b/>
            </w:rPr>
          </w:pPr>
          <w:r w:rsidRPr="007B6600">
            <w:rPr>
              <w:b/>
            </w:rPr>
            <w:t>Zavod za zdravstveno</w:t>
          </w:r>
          <w:r w:rsidRPr="007B6600">
            <w:rPr>
              <w:b/>
            </w:rPr>
            <w:br/>
            <w:t>zavarovanje Slovenije</w:t>
          </w:r>
        </w:p>
      </w:tc>
      <w:tc>
        <w:tcPr>
          <w:tcW w:w="2881" w:type="dxa"/>
          <w:shd w:val="clear" w:color="auto" w:fill="auto"/>
        </w:tcPr>
        <w:p w14:paraId="75A52DBB" w14:textId="77777777" w:rsidR="00F94033" w:rsidRPr="007B6600" w:rsidRDefault="00F94033" w:rsidP="007B6600">
          <w:pPr>
            <w:pStyle w:val="Glava"/>
            <w:jc w:val="center"/>
          </w:pPr>
          <w:r>
            <w:rPr>
              <w:noProof/>
              <w:lang w:eastAsia="sl-SI"/>
            </w:rPr>
            <w:drawing>
              <wp:inline distT="0" distB="0" distL="0" distR="0" wp14:anchorId="75A52DD0" wp14:editId="75A52DD1">
                <wp:extent cx="896513" cy="552090"/>
                <wp:effectExtent l="0" t="0" r="0" b="63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možičk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7087" cy="552443"/>
                        </a:xfrm>
                        <a:prstGeom prst="rect">
                          <a:avLst/>
                        </a:prstGeom>
                      </pic:spPr>
                    </pic:pic>
                  </a:graphicData>
                </a:graphic>
              </wp:inline>
            </w:drawing>
          </w:r>
        </w:p>
      </w:tc>
      <w:tc>
        <w:tcPr>
          <w:tcW w:w="2882" w:type="dxa"/>
          <w:shd w:val="clear" w:color="auto" w:fill="auto"/>
          <w:tcMar>
            <w:left w:w="0" w:type="dxa"/>
          </w:tcMar>
        </w:tcPr>
        <w:p w14:paraId="75A52DBC" w14:textId="57DF0201" w:rsidR="00F94033" w:rsidRPr="007B6600" w:rsidRDefault="00F94033" w:rsidP="00CC1590">
          <w:pPr>
            <w:pStyle w:val="Glava"/>
            <w:jc w:val="right"/>
          </w:pPr>
        </w:p>
      </w:tc>
    </w:tr>
    <w:tr w:rsidR="00F94033" w:rsidRPr="007B6600" w14:paraId="75A52DC1" w14:textId="77777777" w:rsidTr="00CE24E4">
      <w:trPr>
        <w:trHeight w:hRule="exact" w:val="113"/>
      </w:trPr>
      <w:tc>
        <w:tcPr>
          <w:tcW w:w="2881" w:type="dxa"/>
          <w:shd w:val="clear" w:color="auto" w:fill="auto"/>
        </w:tcPr>
        <w:p w14:paraId="75A52DBE" w14:textId="77777777" w:rsidR="00F94033" w:rsidRPr="00CE24E4" w:rsidRDefault="00F94033" w:rsidP="00EA172B">
          <w:pPr>
            <w:pStyle w:val="Glava"/>
            <w:rPr>
              <w:b/>
              <w:noProof/>
              <w:lang w:eastAsia="sl-SI"/>
            </w:rPr>
          </w:pPr>
        </w:p>
      </w:tc>
      <w:tc>
        <w:tcPr>
          <w:tcW w:w="2881" w:type="dxa"/>
          <w:shd w:val="clear" w:color="auto" w:fill="auto"/>
        </w:tcPr>
        <w:p w14:paraId="75A52DBF" w14:textId="77777777" w:rsidR="00F94033" w:rsidRPr="007B6600" w:rsidRDefault="00F94033" w:rsidP="007B6600">
          <w:pPr>
            <w:pStyle w:val="Glava"/>
            <w:jc w:val="center"/>
            <w:rPr>
              <w:noProof/>
              <w:lang w:eastAsia="sl-SI"/>
            </w:rPr>
          </w:pPr>
        </w:p>
      </w:tc>
      <w:tc>
        <w:tcPr>
          <w:tcW w:w="2882" w:type="dxa"/>
          <w:shd w:val="clear" w:color="auto" w:fill="auto"/>
          <w:tcMar>
            <w:left w:w="0" w:type="dxa"/>
          </w:tcMar>
        </w:tcPr>
        <w:p w14:paraId="75A52DC0" w14:textId="77777777" w:rsidR="00F94033" w:rsidRPr="007B6600" w:rsidRDefault="00F94033" w:rsidP="00EA172B">
          <w:pPr>
            <w:pStyle w:val="Glava"/>
          </w:pPr>
        </w:p>
      </w:tc>
    </w:tr>
    <w:tr w:rsidR="00BF55B1" w:rsidRPr="007B6600" w14:paraId="75A52DCB" w14:textId="77777777" w:rsidTr="00EA172B">
      <w:tc>
        <w:tcPr>
          <w:tcW w:w="5762" w:type="dxa"/>
          <w:gridSpan w:val="2"/>
          <w:shd w:val="clear" w:color="auto" w:fill="auto"/>
        </w:tcPr>
        <w:p w14:paraId="75A52DC2" w14:textId="77777777" w:rsidR="00BF55B1" w:rsidRDefault="00BF55B1" w:rsidP="00F617E6">
          <w:pPr>
            <w:pStyle w:val="Ulica"/>
            <w:rPr>
              <w:b/>
            </w:rPr>
          </w:pPr>
          <w:r w:rsidRPr="00A25A3B">
            <w:rPr>
              <w:b/>
            </w:rPr>
            <w:t>Direkcija</w:t>
          </w:r>
        </w:p>
        <w:p w14:paraId="1632B808" w14:textId="2BFD15C6" w:rsidR="001A2413" w:rsidRDefault="001A2413" w:rsidP="00F617E6">
          <w:pPr>
            <w:pStyle w:val="Ulica"/>
          </w:pPr>
          <w:r>
            <w:t>Sektor za informiranje in odnose z javnostmi</w:t>
          </w:r>
        </w:p>
        <w:p w14:paraId="75A52DC3" w14:textId="684E12C3" w:rsidR="00BF55B1" w:rsidRPr="00BA612C" w:rsidRDefault="00BF55B1" w:rsidP="00F617E6">
          <w:pPr>
            <w:pStyle w:val="Ulica"/>
          </w:pPr>
          <w:r>
            <w:t>Miklošičeva cesta 24</w:t>
          </w:r>
        </w:p>
        <w:p w14:paraId="75A52DC4" w14:textId="77777777" w:rsidR="00BF55B1" w:rsidRDefault="00BF55B1" w:rsidP="00F617E6">
          <w:pPr>
            <w:pStyle w:val="Ulica"/>
          </w:pPr>
          <w:r>
            <w:t>1507 Ljubljana</w:t>
          </w:r>
        </w:p>
        <w:p w14:paraId="75A52DC5" w14:textId="77777777" w:rsidR="00BF55B1" w:rsidRDefault="00BF55B1" w:rsidP="00F617E6">
          <w:pPr>
            <w:pStyle w:val="Ulica"/>
          </w:pPr>
        </w:p>
        <w:p w14:paraId="75A52DC6" w14:textId="77777777" w:rsidR="00BF55B1" w:rsidRPr="00BA612C" w:rsidRDefault="00BF55B1" w:rsidP="00F617E6">
          <w:pPr>
            <w:pStyle w:val="Ulica"/>
            <w:rPr>
              <w:lang w:eastAsia="sl-SI"/>
            </w:rPr>
          </w:pPr>
        </w:p>
      </w:tc>
      <w:tc>
        <w:tcPr>
          <w:tcW w:w="2882" w:type="dxa"/>
          <w:shd w:val="clear" w:color="auto" w:fill="auto"/>
          <w:tcMar>
            <w:left w:w="0" w:type="dxa"/>
          </w:tcMar>
        </w:tcPr>
        <w:p w14:paraId="75A52DC7" w14:textId="324E06B0" w:rsidR="00BF55B1" w:rsidRDefault="00BF55B1" w:rsidP="00F617E6">
          <w:pPr>
            <w:pStyle w:val="Glava"/>
            <w:spacing w:line="240" w:lineRule="exact"/>
            <w:jc w:val="left"/>
            <w:rPr>
              <w:noProof/>
            </w:rPr>
          </w:pPr>
          <w:r w:rsidRPr="00BA612C">
            <w:t xml:space="preserve">Tel.: </w:t>
          </w:r>
          <w:r w:rsidR="001A2413">
            <w:rPr>
              <w:noProof/>
            </w:rPr>
            <w:t>01 30 77 200</w:t>
          </w:r>
        </w:p>
        <w:p w14:paraId="75A52DC8" w14:textId="77777777" w:rsidR="00BF55B1" w:rsidRPr="00BA612C" w:rsidRDefault="00BF55B1" w:rsidP="00F617E6">
          <w:pPr>
            <w:pStyle w:val="Glava"/>
            <w:spacing w:line="240" w:lineRule="exact"/>
            <w:jc w:val="left"/>
            <w:rPr>
              <w:noProof/>
            </w:rPr>
          </w:pPr>
          <w:r>
            <w:rPr>
              <w:noProof/>
            </w:rPr>
            <w:t>Fax: 01 23 12 182</w:t>
          </w:r>
        </w:p>
        <w:p w14:paraId="75A52DC9" w14:textId="77777777" w:rsidR="00BF55B1" w:rsidRPr="00BA612C" w:rsidRDefault="00BF55B1" w:rsidP="00F617E6">
          <w:pPr>
            <w:pStyle w:val="Glava"/>
            <w:spacing w:line="240" w:lineRule="exact"/>
            <w:jc w:val="left"/>
          </w:pPr>
          <w:r w:rsidRPr="00BA612C">
            <w:t xml:space="preserve">E-pošta: </w:t>
          </w:r>
          <w:r>
            <w:rPr>
              <w:noProof/>
            </w:rPr>
            <w:t>di@zzzs.si</w:t>
          </w:r>
        </w:p>
        <w:p w14:paraId="75A52DCA" w14:textId="77777777" w:rsidR="00BF55B1" w:rsidRPr="00BA612C" w:rsidRDefault="00BF55B1" w:rsidP="00F617E6">
          <w:pPr>
            <w:pStyle w:val="Glava"/>
            <w:spacing w:line="240" w:lineRule="exact"/>
            <w:jc w:val="left"/>
          </w:pPr>
          <w:r w:rsidRPr="00BA612C">
            <w:t>www.zzzs.si</w:t>
          </w:r>
        </w:p>
      </w:tc>
    </w:tr>
  </w:tbl>
  <w:p w14:paraId="75A52DCC" w14:textId="77777777" w:rsidR="00F94033" w:rsidRDefault="00F94033" w:rsidP="00CE24E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4F6D"/>
    <w:multiLevelType w:val="hybridMultilevel"/>
    <w:tmpl w:val="33C0AC3C"/>
    <w:lvl w:ilvl="0" w:tplc="54129D7C">
      <w:start w:val="123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3F7EDF"/>
    <w:multiLevelType w:val="hybridMultilevel"/>
    <w:tmpl w:val="A8BE31EE"/>
    <w:lvl w:ilvl="0" w:tplc="EB76B148">
      <w:start w:val="5"/>
      <w:numFmt w:val="bullet"/>
      <w:pStyle w:val="Alineja"/>
      <w:lvlText w:val="–"/>
      <w:lvlJc w:val="left"/>
      <w:pPr>
        <w:ind w:left="36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2D361F"/>
    <w:multiLevelType w:val="hybridMultilevel"/>
    <w:tmpl w:val="EE143028"/>
    <w:lvl w:ilvl="0" w:tplc="5C1C0C94">
      <w:start w:val="1"/>
      <w:numFmt w:val="bullet"/>
      <w:lvlText w:val=""/>
      <w:lvlJc w:val="left"/>
      <w:pPr>
        <w:ind w:left="1713" w:hanging="360"/>
      </w:pPr>
      <w:rPr>
        <w:rFonts w:ascii="Symbol" w:hAnsi="Symbol" w:hint="default"/>
      </w:rPr>
    </w:lvl>
    <w:lvl w:ilvl="1" w:tplc="04240003">
      <w:start w:val="1"/>
      <w:numFmt w:val="bullet"/>
      <w:lvlText w:val="o"/>
      <w:lvlJc w:val="left"/>
      <w:pPr>
        <w:ind w:left="2433" w:hanging="360"/>
      </w:pPr>
      <w:rPr>
        <w:rFonts w:ascii="Courier New" w:hAnsi="Courier New" w:cs="Courier New" w:hint="default"/>
      </w:rPr>
    </w:lvl>
    <w:lvl w:ilvl="2" w:tplc="04240005">
      <w:start w:val="1"/>
      <w:numFmt w:val="bullet"/>
      <w:lvlText w:val=""/>
      <w:lvlJc w:val="left"/>
      <w:pPr>
        <w:ind w:left="3153" w:hanging="360"/>
      </w:pPr>
      <w:rPr>
        <w:rFonts w:ascii="Wingdings" w:hAnsi="Wingdings" w:hint="default"/>
      </w:rPr>
    </w:lvl>
    <w:lvl w:ilvl="3" w:tplc="04240001">
      <w:start w:val="1"/>
      <w:numFmt w:val="bullet"/>
      <w:lvlText w:val=""/>
      <w:lvlJc w:val="left"/>
      <w:pPr>
        <w:ind w:left="3873" w:hanging="360"/>
      </w:pPr>
      <w:rPr>
        <w:rFonts w:ascii="Symbol" w:hAnsi="Symbol" w:hint="default"/>
      </w:rPr>
    </w:lvl>
    <w:lvl w:ilvl="4" w:tplc="04240003">
      <w:start w:val="1"/>
      <w:numFmt w:val="bullet"/>
      <w:lvlText w:val="o"/>
      <w:lvlJc w:val="left"/>
      <w:pPr>
        <w:ind w:left="4593" w:hanging="360"/>
      </w:pPr>
      <w:rPr>
        <w:rFonts w:ascii="Courier New" w:hAnsi="Courier New" w:cs="Courier New" w:hint="default"/>
      </w:rPr>
    </w:lvl>
    <w:lvl w:ilvl="5" w:tplc="04240005">
      <w:start w:val="1"/>
      <w:numFmt w:val="bullet"/>
      <w:lvlText w:val=""/>
      <w:lvlJc w:val="left"/>
      <w:pPr>
        <w:ind w:left="5313" w:hanging="360"/>
      </w:pPr>
      <w:rPr>
        <w:rFonts w:ascii="Wingdings" w:hAnsi="Wingdings" w:hint="default"/>
      </w:rPr>
    </w:lvl>
    <w:lvl w:ilvl="6" w:tplc="04240001">
      <w:start w:val="1"/>
      <w:numFmt w:val="bullet"/>
      <w:lvlText w:val=""/>
      <w:lvlJc w:val="left"/>
      <w:pPr>
        <w:ind w:left="6033" w:hanging="360"/>
      </w:pPr>
      <w:rPr>
        <w:rFonts w:ascii="Symbol" w:hAnsi="Symbol" w:hint="default"/>
      </w:rPr>
    </w:lvl>
    <w:lvl w:ilvl="7" w:tplc="04240003">
      <w:start w:val="1"/>
      <w:numFmt w:val="bullet"/>
      <w:lvlText w:val="o"/>
      <w:lvlJc w:val="left"/>
      <w:pPr>
        <w:ind w:left="6753" w:hanging="360"/>
      </w:pPr>
      <w:rPr>
        <w:rFonts w:ascii="Courier New" w:hAnsi="Courier New" w:cs="Courier New" w:hint="default"/>
      </w:rPr>
    </w:lvl>
    <w:lvl w:ilvl="8" w:tplc="04240005">
      <w:start w:val="1"/>
      <w:numFmt w:val="bullet"/>
      <w:lvlText w:val=""/>
      <w:lvlJc w:val="left"/>
      <w:pPr>
        <w:ind w:left="7473" w:hanging="360"/>
      </w:pPr>
      <w:rPr>
        <w:rFonts w:ascii="Wingdings" w:hAnsi="Wingdings" w:hint="default"/>
      </w:rPr>
    </w:lvl>
  </w:abstractNum>
  <w:abstractNum w:abstractNumId="3" w15:restartNumberingAfterBreak="0">
    <w:nsid w:val="26455F7E"/>
    <w:multiLevelType w:val="hybridMultilevel"/>
    <w:tmpl w:val="77B82EC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65703E9"/>
    <w:multiLevelType w:val="hybridMultilevel"/>
    <w:tmpl w:val="FC7CC2E2"/>
    <w:lvl w:ilvl="0" w:tplc="04240001">
      <w:start w:val="1"/>
      <w:numFmt w:val="bullet"/>
      <w:lvlText w:val=""/>
      <w:lvlJc w:val="left"/>
      <w:pPr>
        <w:ind w:left="1434" w:hanging="360"/>
      </w:pPr>
      <w:rPr>
        <w:rFonts w:ascii="Symbol" w:hAnsi="Symbol" w:hint="default"/>
      </w:rPr>
    </w:lvl>
    <w:lvl w:ilvl="1" w:tplc="04240003">
      <w:start w:val="1"/>
      <w:numFmt w:val="bullet"/>
      <w:lvlText w:val="o"/>
      <w:lvlJc w:val="left"/>
      <w:pPr>
        <w:ind w:left="2154" w:hanging="360"/>
      </w:pPr>
      <w:rPr>
        <w:rFonts w:ascii="Courier New" w:hAnsi="Courier New" w:cs="Courier New" w:hint="default"/>
      </w:rPr>
    </w:lvl>
    <w:lvl w:ilvl="2" w:tplc="04240005">
      <w:start w:val="1"/>
      <w:numFmt w:val="bullet"/>
      <w:lvlText w:val=""/>
      <w:lvlJc w:val="left"/>
      <w:pPr>
        <w:ind w:left="2874" w:hanging="360"/>
      </w:pPr>
      <w:rPr>
        <w:rFonts w:ascii="Wingdings" w:hAnsi="Wingdings" w:hint="default"/>
      </w:rPr>
    </w:lvl>
    <w:lvl w:ilvl="3" w:tplc="04240001">
      <w:start w:val="1"/>
      <w:numFmt w:val="bullet"/>
      <w:lvlText w:val=""/>
      <w:lvlJc w:val="left"/>
      <w:pPr>
        <w:ind w:left="3594" w:hanging="360"/>
      </w:pPr>
      <w:rPr>
        <w:rFonts w:ascii="Symbol" w:hAnsi="Symbol" w:hint="default"/>
      </w:rPr>
    </w:lvl>
    <w:lvl w:ilvl="4" w:tplc="04240003">
      <w:start w:val="1"/>
      <w:numFmt w:val="bullet"/>
      <w:lvlText w:val="o"/>
      <w:lvlJc w:val="left"/>
      <w:pPr>
        <w:ind w:left="4314" w:hanging="360"/>
      </w:pPr>
      <w:rPr>
        <w:rFonts w:ascii="Courier New" w:hAnsi="Courier New" w:cs="Courier New" w:hint="default"/>
      </w:rPr>
    </w:lvl>
    <w:lvl w:ilvl="5" w:tplc="04240005">
      <w:start w:val="1"/>
      <w:numFmt w:val="bullet"/>
      <w:lvlText w:val=""/>
      <w:lvlJc w:val="left"/>
      <w:pPr>
        <w:ind w:left="5034" w:hanging="360"/>
      </w:pPr>
      <w:rPr>
        <w:rFonts w:ascii="Wingdings" w:hAnsi="Wingdings" w:hint="default"/>
      </w:rPr>
    </w:lvl>
    <w:lvl w:ilvl="6" w:tplc="04240001">
      <w:start w:val="1"/>
      <w:numFmt w:val="bullet"/>
      <w:lvlText w:val=""/>
      <w:lvlJc w:val="left"/>
      <w:pPr>
        <w:ind w:left="5754" w:hanging="360"/>
      </w:pPr>
      <w:rPr>
        <w:rFonts w:ascii="Symbol" w:hAnsi="Symbol" w:hint="default"/>
      </w:rPr>
    </w:lvl>
    <w:lvl w:ilvl="7" w:tplc="04240003">
      <w:start w:val="1"/>
      <w:numFmt w:val="bullet"/>
      <w:lvlText w:val="o"/>
      <w:lvlJc w:val="left"/>
      <w:pPr>
        <w:ind w:left="6474" w:hanging="360"/>
      </w:pPr>
      <w:rPr>
        <w:rFonts w:ascii="Courier New" w:hAnsi="Courier New" w:cs="Courier New" w:hint="default"/>
      </w:rPr>
    </w:lvl>
    <w:lvl w:ilvl="8" w:tplc="04240005">
      <w:start w:val="1"/>
      <w:numFmt w:val="bullet"/>
      <w:lvlText w:val=""/>
      <w:lvlJc w:val="left"/>
      <w:pPr>
        <w:ind w:left="7194" w:hanging="360"/>
      </w:pPr>
      <w:rPr>
        <w:rFonts w:ascii="Wingdings" w:hAnsi="Wingdings" w:hint="default"/>
      </w:rPr>
    </w:lvl>
  </w:abstractNum>
  <w:abstractNum w:abstractNumId="5" w15:restartNumberingAfterBreak="0">
    <w:nsid w:val="28132DB9"/>
    <w:multiLevelType w:val="hybridMultilevel"/>
    <w:tmpl w:val="54F00E7A"/>
    <w:lvl w:ilvl="0" w:tplc="40D0EA04">
      <w:start w:val="1"/>
      <w:numFmt w:val="decimal"/>
      <w:lvlText w:val="%1."/>
      <w:lvlJc w:val="left"/>
      <w:pPr>
        <w:ind w:left="502" w:hanging="360"/>
      </w:pPr>
      <w:rPr>
        <w:rFonts w:cstheme="minorHAnsi" w:hint="default"/>
        <w:b/>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6" w15:restartNumberingAfterBreak="0">
    <w:nsid w:val="2BB217AB"/>
    <w:multiLevelType w:val="hybridMultilevel"/>
    <w:tmpl w:val="A8B0E7DC"/>
    <w:lvl w:ilvl="0" w:tplc="89089560">
      <w:start w:val="1"/>
      <w:numFmt w:val="bullet"/>
      <w:lvlText w:val=""/>
      <w:lvlJc w:val="left"/>
      <w:pPr>
        <w:tabs>
          <w:tab w:val="num" w:pos="360"/>
        </w:tabs>
        <w:ind w:left="360" w:hanging="360"/>
      </w:pPr>
      <w:rPr>
        <w:rFonts w:ascii="Symbol" w:hAnsi="Symbol" w:hint="default"/>
      </w:rPr>
    </w:lvl>
    <w:lvl w:ilvl="1" w:tplc="0424000F">
      <w:start w:val="1"/>
      <w:numFmt w:val="decimal"/>
      <w:lvlText w:val="%2."/>
      <w:lvlJc w:val="left"/>
      <w:pPr>
        <w:tabs>
          <w:tab w:val="num" w:pos="1080"/>
        </w:tabs>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0FB5B48"/>
    <w:multiLevelType w:val="hybridMultilevel"/>
    <w:tmpl w:val="2F2AD330"/>
    <w:lvl w:ilvl="0" w:tplc="04240019">
      <w:start w:val="1"/>
      <w:numFmt w:val="lowerLetter"/>
      <w:lvlText w:val="%1."/>
      <w:lvlJc w:val="left"/>
      <w:pPr>
        <w:ind w:left="786"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tplc="04240003">
      <w:start w:val="1"/>
      <w:numFmt w:val="bullet"/>
      <w:lvlText w:val="o"/>
      <w:lvlJc w:val="left"/>
      <w:pPr>
        <w:ind w:left="1506" w:hanging="360"/>
      </w:pPr>
      <w:rPr>
        <w:rFonts w:ascii="Courier New" w:hAnsi="Courier New" w:cs="Courier New" w:hint="default"/>
      </w:rPr>
    </w:lvl>
    <w:lvl w:ilvl="2" w:tplc="04240005">
      <w:start w:val="1"/>
      <w:numFmt w:val="bullet"/>
      <w:lvlText w:val=""/>
      <w:lvlJc w:val="left"/>
      <w:pPr>
        <w:ind w:left="2226" w:hanging="360"/>
      </w:pPr>
      <w:rPr>
        <w:rFonts w:ascii="Wingdings" w:hAnsi="Wingdings" w:hint="default"/>
      </w:rPr>
    </w:lvl>
    <w:lvl w:ilvl="3" w:tplc="04240001">
      <w:start w:val="1"/>
      <w:numFmt w:val="bullet"/>
      <w:lvlText w:val=""/>
      <w:lvlJc w:val="left"/>
      <w:pPr>
        <w:ind w:left="2946" w:hanging="360"/>
      </w:pPr>
      <w:rPr>
        <w:rFonts w:ascii="Symbol" w:hAnsi="Symbol" w:hint="default"/>
      </w:rPr>
    </w:lvl>
    <w:lvl w:ilvl="4" w:tplc="04240003">
      <w:start w:val="1"/>
      <w:numFmt w:val="bullet"/>
      <w:lvlText w:val="o"/>
      <w:lvlJc w:val="left"/>
      <w:pPr>
        <w:ind w:left="3666" w:hanging="360"/>
      </w:pPr>
      <w:rPr>
        <w:rFonts w:ascii="Courier New" w:hAnsi="Courier New" w:cs="Courier New" w:hint="default"/>
      </w:rPr>
    </w:lvl>
    <w:lvl w:ilvl="5" w:tplc="04240005">
      <w:start w:val="1"/>
      <w:numFmt w:val="bullet"/>
      <w:lvlText w:val=""/>
      <w:lvlJc w:val="left"/>
      <w:pPr>
        <w:ind w:left="4386" w:hanging="360"/>
      </w:pPr>
      <w:rPr>
        <w:rFonts w:ascii="Wingdings" w:hAnsi="Wingdings" w:hint="default"/>
      </w:rPr>
    </w:lvl>
    <w:lvl w:ilvl="6" w:tplc="04240001">
      <w:start w:val="1"/>
      <w:numFmt w:val="bullet"/>
      <w:lvlText w:val=""/>
      <w:lvlJc w:val="left"/>
      <w:pPr>
        <w:ind w:left="5106" w:hanging="360"/>
      </w:pPr>
      <w:rPr>
        <w:rFonts w:ascii="Symbol" w:hAnsi="Symbol" w:hint="default"/>
      </w:rPr>
    </w:lvl>
    <w:lvl w:ilvl="7" w:tplc="04240003">
      <w:start w:val="1"/>
      <w:numFmt w:val="bullet"/>
      <w:lvlText w:val="o"/>
      <w:lvlJc w:val="left"/>
      <w:pPr>
        <w:ind w:left="5826" w:hanging="360"/>
      </w:pPr>
      <w:rPr>
        <w:rFonts w:ascii="Courier New" w:hAnsi="Courier New" w:cs="Courier New" w:hint="default"/>
      </w:rPr>
    </w:lvl>
    <w:lvl w:ilvl="8" w:tplc="04240005">
      <w:start w:val="1"/>
      <w:numFmt w:val="bullet"/>
      <w:lvlText w:val=""/>
      <w:lvlJc w:val="left"/>
      <w:pPr>
        <w:ind w:left="6546" w:hanging="360"/>
      </w:pPr>
      <w:rPr>
        <w:rFonts w:ascii="Wingdings" w:hAnsi="Wingdings" w:hint="default"/>
      </w:rPr>
    </w:lvl>
  </w:abstractNum>
  <w:abstractNum w:abstractNumId="8" w15:restartNumberingAfterBreak="0">
    <w:nsid w:val="33586413"/>
    <w:multiLevelType w:val="hybridMultilevel"/>
    <w:tmpl w:val="7EC6EAFA"/>
    <w:lvl w:ilvl="0" w:tplc="5C1C0C94">
      <w:start w:val="1"/>
      <w:numFmt w:val="bullet"/>
      <w:lvlText w:val=""/>
      <w:lvlJc w:val="left"/>
      <w:pPr>
        <w:ind w:left="1713" w:hanging="360"/>
      </w:pPr>
      <w:rPr>
        <w:rFonts w:ascii="Symbol" w:hAnsi="Symbol" w:hint="default"/>
      </w:rPr>
    </w:lvl>
    <w:lvl w:ilvl="1" w:tplc="04240003">
      <w:start w:val="1"/>
      <w:numFmt w:val="bullet"/>
      <w:lvlText w:val="o"/>
      <w:lvlJc w:val="left"/>
      <w:pPr>
        <w:ind w:left="2433" w:hanging="360"/>
      </w:pPr>
      <w:rPr>
        <w:rFonts w:ascii="Courier New" w:hAnsi="Courier New" w:cs="Courier New" w:hint="default"/>
      </w:rPr>
    </w:lvl>
    <w:lvl w:ilvl="2" w:tplc="04240005">
      <w:start w:val="1"/>
      <w:numFmt w:val="bullet"/>
      <w:lvlText w:val=""/>
      <w:lvlJc w:val="left"/>
      <w:pPr>
        <w:ind w:left="3153" w:hanging="360"/>
      </w:pPr>
      <w:rPr>
        <w:rFonts w:ascii="Wingdings" w:hAnsi="Wingdings" w:hint="default"/>
      </w:rPr>
    </w:lvl>
    <w:lvl w:ilvl="3" w:tplc="04240001">
      <w:start w:val="1"/>
      <w:numFmt w:val="bullet"/>
      <w:lvlText w:val=""/>
      <w:lvlJc w:val="left"/>
      <w:pPr>
        <w:ind w:left="3873" w:hanging="360"/>
      </w:pPr>
      <w:rPr>
        <w:rFonts w:ascii="Symbol" w:hAnsi="Symbol" w:hint="default"/>
      </w:rPr>
    </w:lvl>
    <w:lvl w:ilvl="4" w:tplc="04240003">
      <w:start w:val="1"/>
      <w:numFmt w:val="bullet"/>
      <w:lvlText w:val="o"/>
      <w:lvlJc w:val="left"/>
      <w:pPr>
        <w:ind w:left="4593" w:hanging="360"/>
      </w:pPr>
      <w:rPr>
        <w:rFonts w:ascii="Courier New" w:hAnsi="Courier New" w:cs="Courier New" w:hint="default"/>
      </w:rPr>
    </w:lvl>
    <w:lvl w:ilvl="5" w:tplc="04240005">
      <w:start w:val="1"/>
      <w:numFmt w:val="bullet"/>
      <w:lvlText w:val=""/>
      <w:lvlJc w:val="left"/>
      <w:pPr>
        <w:ind w:left="5313" w:hanging="360"/>
      </w:pPr>
      <w:rPr>
        <w:rFonts w:ascii="Wingdings" w:hAnsi="Wingdings" w:hint="default"/>
      </w:rPr>
    </w:lvl>
    <w:lvl w:ilvl="6" w:tplc="04240001">
      <w:start w:val="1"/>
      <w:numFmt w:val="bullet"/>
      <w:lvlText w:val=""/>
      <w:lvlJc w:val="left"/>
      <w:pPr>
        <w:ind w:left="6033" w:hanging="360"/>
      </w:pPr>
      <w:rPr>
        <w:rFonts w:ascii="Symbol" w:hAnsi="Symbol" w:hint="default"/>
      </w:rPr>
    </w:lvl>
    <w:lvl w:ilvl="7" w:tplc="04240003">
      <w:start w:val="1"/>
      <w:numFmt w:val="bullet"/>
      <w:lvlText w:val="o"/>
      <w:lvlJc w:val="left"/>
      <w:pPr>
        <w:ind w:left="6753" w:hanging="360"/>
      </w:pPr>
      <w:rPr>
        <w:rFonts w:ascii="Courier New" w:hAnsi="Courier New" w:cs="Courier New" w:hint="default"/>
      </w:rPr>
    </w:lvl>
    <w:lvl w:ilvl="8" w:tplc="04240005">
      <w:start w:val="1"/>
      <w:numFmt w:val="bullet"/>
      <w:lvlText w:val=""/>
      <w:lvlJc w:val="left"/>
      <w:pPr>
        <w:ind w:left="7473" w:hanging="360"/>
      </w:pPr>
      <w:rPr>
        <w:rFonts w:ascii="Wingdings" w:hAnsi="Wingdings" w:hint="default"/>
      </w:rPr>
    </w:lvl>
  </w:abstractNum>
  <w:abstractNum w:abstractNumId="9" w15:restartNumberingAfterBreak="0">
    <w:nsid w:val="33B32A2D"/>
    <w:multiLevelType w:val="hybridMultilevel"/>
    <w:tmpl w:val="E32244E0"/>
    <w:lvl w:ilvl="0" w:tplc="04240001">
      <w:start w:val="1"/>
      <w:numFmt w:val="bullet"/>
      <w:lvlText w:val=""/>
      <w:lvlJc w:val="left"/>
      <w:pPr>
        <w:ind w:left="1429" w:hanging="360"/>
      </w:pPr>
      <w:rPr>
        <w:rFonts w:ascii="Symbol" w:hAnsi="Symbol" w:hint="default"/>
      </w:rPr>
    </w:lvl>
    <w:lvl w:ilvl="1" w:tplc="04240003">
      <w:start w:val="1"/>
      <w:numFmt w:val="bullet"/>
      <w:lvlText w:val="o"/>
      <w:lvlJc w:val="left"/>
      <w:pPr>
        <w:ind w:left="2149" w:hanging="360"/>
      </w:pPr>
      <w:rPr>
        <w:rFonts w:ascii="Courier New" w:hAnsi="Courier New" w:cs="Courier New" w:hint="default"/>
      </w:rPr>
    </w:lvl>
    <w:lvl w:ilvl="2" w:tplc="04240005">
      <w:start w:val="1"/>
      <w:numFmt w:val="bullet"/>
      <w:lvlText w:val=""/>
      <w:lvlJc w:val="left"/>
      <w:pPr>
        <w:ind w:left="2869" w:hanging="360"/>
      </w:pPr>
      <w:rPr>
        <w:rFonts w:ascii="Wingdings" w:hAnsi="Wingdings" w:hint="default"/>
      </w:rPr>
    </w:lvl>
    <w:lvl w:ilvl="3" w:tplc="04240001">
      <w:start w:val="1"/>
      <w:numFmt w:val="bullet"/>
      <w:lvlText w:val=""/>
      <w:lvlJc w:val="left"/>
      <w:pPr>
        <w:ind w:left="3589" w:hanging="360"/>
      </w:pPr>
      <w:rPr>
        <w:rFonts w:ascii="Symbol" w:hAnsi="Symbol" w:hint="default"/>
      </w:rPr>
    </w:lvl>
    <w:lvl w:ilvl="4" w:tplc="04240003">
      <w:start w:val="1"/>
      <w:numFmt w:val="bullet"/>
      <w:lvlText w:val="o"/>
      <w:lvlJc w:val="left"/>
      <w:pPr>
        <w:ind w:left="4309" w:hanging="360"/>
      </w:pPr>
      <w:rPr>
        <w:rFonts w:ascii="Courier New" w:hAnsi="Courier New" w:cs="Courier New" w:hint="default"/>
      </w:rPr>
    </w:lvl>
    <w:lvl w:ilvl="5" w:tplc="04240005">
      <w:start w:val="1"/>
      <w:numFmt w:val="bullet"/>
      <w:lvlText w:val=""/>
      <w:lvlJc w:val="left"/>
      <w:pPr>
        <w:ind w:left="5029" w:hanging="360"/>
      </w:pPr>
      <w:rPr>
        <w:rFonts w:ascii="Wingdings" w:hAnsi="Wingdings" w:hint="default"/>
      </w:rPr>
    </w:lvl>
    <w:lvl w:ilvl="6" w:tplc="04240001">
      <w:start w:val="1"/>
      <w:numFmt w:val="bullet"/>
      <w:lvlText w:val=""/>
      <w:lvlJc w:val="left"/>
      <w:pPr>
        <w:ind w:left="5749" w:hanging="360"/>
      </w:pPr>
      <w:rPr>
        <w:rFonts w:ascii="Symbol" w:hAnsi="Symbol" w:hint="default"/>
      </w:rPr>
    </w:lvl>
    <w:lvl w:ilvl="7" w:tplc="04240003">
      <w:start w:val="1"/>
      <w:numFmt w:val="bullet"/>
      <w:lvlText w:val="o"/>
      <w:lvlJc w:val="left"/>
      <w:pPr>
        <w:ind w:left="6469" w:hanging="360"/>
      </w:pPr>
      <w:rPr>
        <w:rFonts w:ascii="Courier New" w:hAnsi="Courier New" w:cs="Courier New" w:hint="default"/>
      </w:rPr>
    </w:lvl>
    <w:lvl w:ilvl="8" w:tplc="04240005">
      <w:start w:val="1"/>
      <w:numFmt w:val="bullet"/>
      <w:lvlText w:val=""/>
      <w:lvlJc w:val="left"/>
      <w:pPr>
        <w:ind w:left="7189" w:hanging="360"/>
      </w:pPr>
      <w:rPr>
        <w:rFonts w:ascii="Wingdings" w:hAnsi="Wingdings" w:hint="default"/>
      </w:rPr>
    </w:lvl>
  </w:abstractNum>
  <w:abstractNum w:abstractNumId="10" w15:restartNumberingAfterBreak="0">
    <w:nsid w:val="38E73CEE"/>
    <w:multiLevelType w:val="hybridMultilevel"/>
    <w:tmpl w:val="54F00E7A"/>
    <w:lvl w:ilvl="0" w:tplc="40D0EA04">
      <w:start w:val="1"/>
      <w:numFmt w:val="decimal"/>
      <w:lvlText w:val="%1."/>
      <w:lvlJc w:val="left"/>
      <w:pPr>
        <w:ind w:left="502" w:hanging="360"/>
      </w:pPr>
      <w:rPr>
        <w:rFonts w:cstheme="minorHAnsi" w:hint="default"/>
        <w:b/>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1" w15:restartNumberingAfterBreak="0">
    <w:nsid w:val="3D120F35"/>
    <w:multiLevelType w:val="multilevel"/>
    <w:tmpl w:val="2B36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2E2AF2"/>
    <w:multiLevelType w:val="hybridMultilevel"/>
    <w:tmpl w:val="2FFA1118"/>
    <w:lvl w:ilvl="0" w:tplc="0424000F">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tplc="04240019">
      <w:start w:val="1"/>
      <w:numFmt w:val="lowerLetter"/>
      <w:lvlText w:val="%2."/>
      <w:lvlJc w:val="left"/>
      <w:pPr>
        <w:ind w:left="938" w:hanging="360"/>
      </w:pPr>
    </w:lvl>
    <w:lvl w:ilvl="2" w:tplc="0424001B">
      <w:start w:val="1"/>
      <w:numFmt w:val="lowerRoman"/>
      <w:lvlText w:val="%3."/>
      <w:lvlJc w:val="right"/>
      <w:pPr>
        <w:ind w:left="1658" w:hanging="180"/>
      </w:pPr>
    </w:lvl>
    <w:lvl w:ilvl="3" w:tplc="0424000F">
      <w:start w:val="1"/>
      <w:numFmt w:val="decimal"/>
      <w:lvlText w:val="%4."/>
      <w:lvlJc w:val="left"/>
      <w:pPr>
        <w:ind w:left="2378" w:hanging="360"/>
      </w:pPr>
    </w:lvl>
    <w:lvl w:ilvl="4" w:tplc="04240019">
      <w:start w:val="1"/>
      <w:numFmt w:val="lowerLetter"/>
      <w:lvlText w:val="%5."/>
      <w:lvlJc w:val="left"/>
      <w:pPr>
        <w:ind w:left="3098" w:hanging="360"/>
      </w:pPr>
    </w:lvl>
    <w:lvl w:ilvl="5" w:tplc="0424001B">
      <w:start w:val="1"/>
      <w:numFmt w:val="lowerRoman"/>
      <w:lvlText w:val="%6."/>
      <w:lvlJc w:val="right"/>
      <w:pPr>
        <w:ind w:left="3818" w:hanging="180"/>
      </w:pPr>
    </w:lvl>
    <w:lvl w:ilvl="6" w:tplc="0424000F">
      <w:start w:val="1"/>
      <w:numFmt w:val="decimal"/>
      <w:lvlText w:val="%7."/>
      <w:lvlJc w:val="left"/>
      <w:pPr>
        <w:ind w:left="4538" w:hanging="360"/>
      </w:pPr>
    </w:lvl>
    <w:lvl w:ilvl="7" w:tplc="04240019">
      <w:start w:val="1"/>
      <w:numFmt w:val="lowerLetter"/>
      <w:lvlText w:val="%8."/>
      <w:lvlJc w:val="left"/>
      <w:pPr>
        <w:ind w:left="5258" w:hanging="360"/>
      </w:pPr>
    </w:lvl>
    <w:lvl w:ilvl="8" w:tplc="0424001B">
      <w:start w:val="1"/>
      <w:numFmt w:val="lowerRoman"/>
      <w:lvlText w:val="%9."/>
      <w:lvlJc w:val="right"/>
      <w:pPr>
        <w:ind w:left="5978" w:hanging="180"/>
      </w:pPr>
    </w:lvl>
  </w:abstractNum>
  <w:abstractNum w:abstractNumId="13" w15:restartNumberingAfterBreak="0">
    <w:nsid w:val="6A406E4B"/>
    <w:multiLevelType w:val="hybridMultilevel"/>
    <w:tmpl w:val="E83E0E68"/>
    <w:lvl w:ilvl="0" w:tplc="2962F8B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B8232CE"/>
    <w:multiLevelType w:val="hybridMultilevel"/>
    <w:tmpl w:val="0DC0FFF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6CF412A5"/>
    <w:multiLevelType w:val="hybridMultilevel"/>
    <w:tmpl w:val="48E00B8C"/>
    <w:lvl w:ilvl="0" w:tplc="04240001">
      <w:start w:val="1"/>
      <w:numFmt w:val="bullet"/>
      <w:lvlText w:val=""/>
      <w:lvlJc w:val="left"/>
      <w:pPr>
        <w:ind w:left="1428" w:hanging="360"/>
      </w:pPr>
      <w:rPr>
        <w:rFonts w:ascii="Symbol" w:hAnsi="Symbo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abstractNum w:abstractNumId="16" w15:restartNumberingAfterBreak="0">
    <w:nsid w:val="7AFD0E58"/>
    <w:multiLevelType w:val="hybridMultilevel"/>
    <w:tmpl w:val="8168D7B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5"/>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4"/>
  </w:num>
  <w:num w:numId="9">
    <w:abstractNumId w:val="2"/>
  </w:num>
  <w:num w:numId="10">
    <w:abstractNumId w:val="15"/>
  </w:num>
  <w:num w:numId="11">
    <w:abstractNumId w:val="8"/>
  </w:num>
  <w:num w:numId="12">
    <w:abstractNumId w:val="9"/>
  </w:num>
  <w:num w:numId="13">
    <w:abstractNumId w:val="10"/>
  </w:num>
  <w:num w:numId="14">
    <w:abstractNumId w:val="14"/>
  </w:num>
  <w:num w:numId="15">
    <w:abstractNumId w:val="16"/>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1E9"/>
    <w:rsid w:val="000137D8"/>
    <w:rsid w:val="000451C8"/>
    <w:rsid w:val="000659AB"/>
    <w:rsid w:val="00072138"/>
    <w:rsid w:val="000A441F"/>
    <w:rsid w:val="000D60FE"/>
    <w:rsid w:val="000E358F"/>
    <w:rsid w:val="000F0656"/>
    <w:rsid w:val="0014459F"/>
    <w:rsid w:val="00171896"/>
    <w:rsid w:val="001A2413"/>
    <w:rsid w:val="001B4A2E"/>
    <w:rsid w:val="001C2189"/>
    <w:rsid w:val="001D7724"/>
    <w:rsid w:val="001E28AC"/>
    <w:rsid w:val="001E438A"/>
    <w:rsid w:val="001F51E9"/>
    <w:rsid w:val="00227A5F"/>
    <w:rsid w:val="0027501D"/>
    <w:rsid w:val="002B1629"/>
    <w:rsid w:val="002D59C9"/>
    <w:rsid w:val="002E1968"/>
    <w:rsid w:val="002F149A"/>
    <w:rsid w:val="002F28F6"/>
    <w:rsid w:val="00334288"/>
    <w:rsid w:val="0038099E"/>
    <w:rsid w:val="00390C85"/>
    <w:rsid w:val="00394D62"/>
    <w:rsid w:val="003A6F9A"/>
    <w:rsid w:val="003B5FFF"/>
    <w:rsid w:val="003D43C4"/>
    <w:rsid w:val="003E3CDC"/>
    <w:rsid w:val="00405263"/>
    <w:rsid w:val="00430CC1"/>
    <w:rsid w:val="00437FDD"/>
    <w:rsid w:val="0045154F"/>
    <w:rsid w:val="004D0094"/>
    <w:rsid w:val="004F30B9"/>
    <w:rsid w:val="004F7646"/>
    <w:rsid w:val="00512473"/>
    <w:rsid w:val="005163D7"/>
    <w:rsid w:val="00564271"/>
    <w:rsid w:val="00565045"/>
    <w:rsid w:val="00593F82"/>
    <w:rsid w:val="00594DD2"/>
    <w:rsid w:val="0059766B"/>
    <w:rsid w:val="005C199C"/>
    <w:rsid w:val="005D1EDF"/>
    <w:rsid w:val="005E6A8B"/>
    <w:rsid w:val="00607585"/>
    <w:rsid w:val="00614ACE"/>
    <w:rsid w:val="0062055D"/>
    <w:rsid w:val="0062099F"/>
    <w:rsid w:val="0062282A"/>
    <w:rsid w:val="00624B4B"/>
    <w:rsid w:val="006261CF"/>
    <w:rsid w:val="00635BA2"/>
    <w:rsid w:val="00635D42"/>
    <w:rsid w:val="00692020"/>
    <w:rsid w:val="00694EC3"/>
    <w:rsid w:val="006B28F6"/>
    <w:rsid w:val="007230BA"/>
    <w:rsid w:val="007311DE"/>
    <w:rsid w:val="00733719"/>
    <w:rsid w:val="007529CA"/>
    <w:rsid w:val="007568F4"/>
    <w:rsid w:val="0078584A"/>
    <w:rsid w:val="007A3BE4"/>
    <w:rsid w:val="007A6AE9"/>
    <w:rsid w:val="007B6600"/>
    <w:rsid w:val="007C4C18"/>
    <w:rsid w:val="007E5D20"/>
    <w:rsid w:val="00842C07"/>
    <w:rsid w:val="00850857"/>
    <w:rsid w:val="00856E9D"/>
    <w:rsid w:val="008F3F8F"/>
    <w:rsid w:val="008F4AC8"/>
    <w:rsid w:val="00915A1F"/>
    <w:rsid w:val="00921764"/>
    <w:rsid w:val="00945904"/>
    <w:rsid w:val="00947019"/>
    <w:rsid w:val="009636B2"/>
    <w:rsid w:val="00970C05"/>
    <w:rsid w:val="00975D36"/>
    <w:rsid w:val="00990427"/>
    <w:rsid w:val="00992187"/>
    <w:rsid w:val="009C248B"/>
    <w:rsid w:val="009F131F"/>
    <w:rsid w:val="009F5A6E"/>
    <w:rsid w:val="009F7970"/>
    <w:rsid w:val="00A06088"/>
    <w:rsid w:val="00A84C2D"/>
    <w:rsid w:val="00A95F75"/>
    <w:rsid w:val="00AB7573"/>
    <w:rsid w:val="00AB7F71"/>
    <w:rsid w:val="00AC2D1F"/>
    <w:rsid w:val="00AD6921"/>
    <w:rsid w:val="00AD77F5"/>
    <w:rsid w:val="00AE7CA5"/>
    <w:rsid w:val="00B41A74"/>
    <w:rsid w:val="00B500C0"/>
    <w:rsid w:val="00B7573D"/>
    <w:rsid w:val="00BD4484"/>
    <w:rsid w:val="00BF55B1"/>
    <w:rsid w:val="00C02021"/>
    <w:rsid w:val="00C06442"/>
    <w:rsid w:val="00C46D94"/>
    <w:rsid w:val="00C55A0E"/>
    <w:rsid w:val="00C66F41"/>
    <w:rsid w:val="00C71901"/>
    <w:rsid w:val="00C77A38"/>
    <w:rsid w:val="00CA583C"/>
    <w:rsid w:val="00CB4E33"/>
    <w:rsid w:val="00CC1590"/>
    <w:rsid w:val="00CD4C02"/>
    <w:rsid w:val="00CE24E4"/>
    <w:rsid w:val="00DA2337"/>
    <w:rsid w:val="00DB14AC"/>
    <w:rsid w:val="00DD168B"/>
    <w:rsid w:val="00DE006F"/>
    <w:rsid w:val="00DE4228"/>
    <w:rsid w:val="00DF1130"/>
    <w:rsid w:val="00E17973"/>
    <w:rsid w:val="00E53DBC"/>
    <w:rsid w:val="00E70D90"/>
    <w:rsid w:val="00E82B78"/>
    <w:rsid w:val="00E84360"/>
    <w:rsid w:val="00E94874"/>
    <w:rsid w:val="00EA172B"/>
    <w:rsid w:val="00EA6A40"/>
    <w:rsid w:val="00EB67D2"/>
    <w:rsid w:val="00EC46ED"/>
    <w:rsid w:val="00ED2B37"/>
    <w:rsid w:val="00EE7738"/>
    <w:rsid w:val="00F200CB"/>
    <w:rsid w:val="00F20F75"/>
    <w:rsid w:val="00F6421A"/>
    <w:rsid w:val="00F815CC"/>
    <w:rsid w:val="00F82E97"/>
    <w:rsid w:val="00F90CB8"/>
    <w:rsid w:val="00F94033"/>
    <w:rsid w:val="00FB3715"/>
    <w:rsid w:val="00FB38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A52DA7"/>
  <w15:docId w15:val="{7FA729D6-E148-4003-92E1-2DA7889B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635D42"/>
    <w:pPr>
      <w:tabs>
        <w:tab w:val="left" w:pos="5670"/>
      </w:tabs>
      <w:spacing w:line="240" w:lineRule="exact"/>
      <w:jc w:val="both"/>
    </w:pPr>
    <w:rPr>
      <w:sz w:val="22"/>
      <w:szCs w:val="22"/>
      <w:lang w:eastAsia="en-US"/>
    </w:rPr>
  </w:style>
  <w:style w:type="paragraph" w:styleId="Naslov1">
    <w:name w:val="heading 1"/>
    <w:basedOn w:val="Navaden"/>
    <w:link w:val="Naslov1Znak"/>
    <w:uiPriority w:val="9"/>
    <w:qFormat/>
    <w:rsid w:val="00E17973"/>
    <w:pPr>
      <w:tabs>
        <w:tab w:val="clear" w:pos="5670"/>
      </w:tabs>
      <w:spacing w:before="100" w:beforeAutospacing="1" w:after="100" w:afterAutospacing="1" w:line="240" w:lineRule="auto"/>
      <w:jc w:val="left"/>
      <w:outlineLvl w:val="0"/>
    </w:pPr>
    <w:rPr>
      <w:rFonts w:ascii="Times New Roman" w:eastAsia="Times New Roman" w:hAnsi="Times New Roman"/>
      <w:b/>
      <w:bCs/>
      <w:color w:val="000000"/>
      <w:kern w:val="36"/>
      <w:sz w:val="48"/>
      <w:szCs w:val="48"/>
      <w:lang w:eastAsia="sl-SI"/>
    </w:rPr>
  </w:style>
  <w:style w:type="paragraph" w:styleId="Naslov2">
    <w:name w:val="heading 2"/>
    <w:basedOn w:val="Navaden"/>
    <w:next w:val="Navaden"/>
    <w:link w:val="Naslov2Znak"/>
    <w:uiPriority w:val="9"/>
    <w:semiHidden/>
    <w:unhideWhenUsed/>
    <w:qFormat/>
    <w:rsid w:val="0056427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F51E9"/>
    <w:pPr>
      <w:tabs>
        <w:tab w:val="center" w:pos="4536"/>
        <w:tab w:val="right" w:pos="9072"/>
      </w:tabs>
      <w:spacing w:line="240" w:lineRule="auto"/>
    </w:pPr>
  </w:style>
  <w:style w:type="character" w:customStyle="1" w:styleId="GlavaZnak">
    <w:name w:val="Glava Znak"/>
    <w:basedOn w:val="Privzetapisavaodstavka"/>
    <w:link w:val="Glava"/>
    <w:uiPriority w:val="99"/>
    <w:rsid w:val="001F51E9"/>
  </w:style>
  <w:style w:type="paragraph" w:styleId="Noga">
    <w:name w:val="footer"/>
    <w:basedOn w:val="Navaden"/>
    <w:link w:val="NogaZnak"/>
    <w:uiPriority w:val="99"/>
    <w:unhideWhenUsed/>
    <w:rsid w:val="001F51E9"/>
    <w:pPr>
      <w:tabs>
        <w:tab w:val="center" w:pos="4536"/>
        <w:tab w:val="right" w:pos="9072"/>
      </w:tabs>
      <w:spacing w:line="240" w:lineRule="auto"/>
    </w:pPr>
  </w:style>
  <w:style w:type="character" w:customStyle="1" w:styleId="NogaZnak">
    <w:name w:val="Noga Znak"/>
    <w:basedOn w:val="Privzetapisavaodstavka"/>
    <w:link w:val="Noga"/>
    <w:uiPriority w:val="99"/>
    <w:rsid w:val="001F51E9"/>
  </w:style>
  <w:style w:type="paragraph" w:styleId="Besedilooblaka">
    <w:name w:val="Balloon Text"/>
    <w:basedOn w:val="Navaden"/>
    <w:link w:val="BesedilooblakaZnak"/>
    <w:uiPriority w:val="99"/>
    <w:semiHidden/>
    <w:unhideWhenUsed/>
    <w:rsid w:val="001F51E9"/>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1F51E9"/>
    <w:rPr>
      <w:rFonts w:ascii="Tahoma" w:hAnsi="Tahoma" w:cs="Tahoma"/>
      <w:sz w:val="16"/>
      <w:szCs w:val="16"/>
    </w:rPr>
  </w:style>
  <w:style w:type="table" w:styleId="Tabelamrea">
    <w:name w:val="Table Grid"/>
    <w:basedOn w:val="Navadnatabela"/>
    <w:uiPriority w:val="59"/>
    <w:rsid w:val="001F5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nhideWhenUsed/>
    <w:rsid w:val="004F30B9"/>
    <w:rPr>
      <w:color w:val="0000FF"/>
      <w:u w:val="single"/>
    </w:rPr>
  </w:style>
  <w:style w:type="paragraph" w:customStyle="1" w:styleId="Naslovnik">
    <w:name w:val="Naslovnik"/>
    <w:basedOn w:val="Navaden"/>
    <w:qFormat/>
    <w:rsid w:val="00EB67D2"/>
    <w:rPr>
      <w:b/>
    </w:rPr>
  </w:style>
  <w:style w:type="paragraph" w:customStyle="1" w:styleId="Zadeva">
    <w:name w:val="Zadeva"/>
    <w:basedOn w:val="Naslovnik"/>
    <w:qFormat/>
    <w:rsid w:val="00EB67D2"/>
    <w:pPr>
      <w:spacing w:before="1440"/>
    </w:pPr>
  </w:style>
  <w:style w:type="paragraph" w:customStyle="1" w:styleId="Alineja">
    <w:name w:val="Alineja"/>
    <w:basedOn w:val="Navaden"/>
    <w:qFormat/>
    <w:rsid w:val="00AD6921"/>
    <w:pPr>
      <w:numPr>
        <w:numId w:val="1"/>
      </w:numPr>
      <w:tabs>
        <w:tab w:val="clear" w:pos="5670"/>
        <w:tab w:val="left" w:pos="284"/>
      </w:tabs>
      <w:ind w:left="284" w:hanging="284"/>
      <w:contextualSpacing/>
      <w:jc w:val="left"/>
    </w:pPr>
  </w:style>
  <w:style w:type="paragraph" w:customStyle="1" w:styleId="BasicParagraph">
    <w:name w:val="[Basic Paragraph]"/>
    <w:basedOn w:val="Navaden"/>
    <w:uiPriority w:val="99"/>
    <w:rsid w:val="00CE24E4"/>
    <w:pPr>
      <w:tabs>
        <w:tab w:val="clear" w:pos="5670"/>
      </w:tabs>
      <w:autoSpaceDE w:val="0"/>
      <w:autoSpaceDN w:val="0"/>
      <w:adjustRightInd w:val="0"/>
      <w:spacing w:line="288" w:lineRule="auto"/>
      <w:jc w:val="left"/>
      <w:textAlignment w:val="center"/>
    </w:pPr>
    <w:rPr>
      <w:rFonts w:ascii="Minion Pro" w:hAnsi="Minion Pro" w:cs="Minion Pro"/>
      <w:color w:val="000000"/>
      <w:sz w:val="24"/>
      <w:szCs w:val="24"/>
      <w:lang w:val="en-GB" w:eastAsia="sl-SI"/>
    </w:rPr>
  </w:style>
  <w:style w:type="paragraph" w:customStyle="1" w:styleId="OE">
    <w:name w:val="OE"/>
    <w:basedOn w:val="Glava"/>
    <w:qFormat/>
    <w:rsid w:val="00EB67D2"/>
    <w:pPr>
      <w:spacing w:line="240" w:lineRule="exact"/>
      <w:jc w:val="left"/>
    </w:pPr>
    <w:rPr>
      <w:b/>
      <w:noProof/>
    </w:rPr>
  </w:style>
  <w:style w:type="paragraph" w:customStyle="1" w:styleId="Ulica">
    <w:name w:val="Ulica"/>
    <w:basedOn w:val="Glava"/>
    <w:qFormat/>
    <w:rsid w:val="00EB67D2"/>
    <w:pPr>
      <w:spacing w:line="240" w:lineRule="exact"/>
      <w:jc w:val="left"/>
    </w:pPr>
    <w:rPr>
      <w:noProof/>
    </w:rPr>
  </w:style>
  <w:style w:type="paragraph" w:customStyle="1" w:styleId="Slog1">
    <w:name w:val="Slog1"/>
    <w:basedOn w:val="Glava"/>
    <w:qFormat/>
    <w:rsid w:val="00EB67D2"/>
    <w:pPr>
      <w:jc w:val="left"/>
    </w:pPr>
    <w:rPr>
      <w:noProof/>
    </w:rPr>
  </w:style>
  <w:style w:type="paragraph" w:customStyle="1" w:styleId="t-datum">
    <w:name w:val="št-datum"/>
    <w:basedOn w:val="Navaden"/>
    <w:qFormat/>
    <w:rsid w:val="00EB67D2"/>
    <w:pPr>
      <w:ind w:left="5670"/>
    </w:pPr>
    <w:rPr>
      <w:lang w:val="it-IT"/>
    </w:rPr>
  </w:style>
  <w:style w:type="paragraph" w:customStyle="1" w:styleId="Podpisi">
    <w:name w:val="Podpisi"/>
    <w:basedOn w:val="Navaden"/>
    <w:qFormat/>
    <w:rsid w:val="00EB67D2"/>
  </w:style>
  <w:style w:type="paragraph" w:customStyle="1" w:styleId="Orgenota">
    <w:name w:val="Org enota"/>
    <w:basedOn w:val="Glava"/>
    <w:qFormat/>
    <w:rsid w:val="00EB67D2"/>
    <w:pPr>
      <w:spacing w:line="240" w:lineRule="exact"/>
      <w:jc w:val="left"/>
    </w:pPr>
    <w:rPr>
      <w:i/>
      <w:noProof/>
    </w:rPr>
  </w:style>
  <w:style w:type="paragraph" w:styleId="Telobesedila2">
    <w:name w:val="Body Text 2"/>
    <w:basedOn w:val="Navaden"/>
    <w:link w:val="Telobesedila2Znak"/>
    <w:semiHidden/>
    <w:rsid w:val="001B4A2E"/>
    <w:pPr>
      <w:tabs>
        <w:tab w:val="clear" w:pos="5670"/>
        <w:tab w:val="left" w:pos="0"/>
        <w:tab w:val="left" w:pos="720"/>
        <w:tab w:val="left" w:pos="1440"/>
        <w:tab w:val="left" w:pos="2160"/>
        <w:tab w:val="left" w:pos="2880"/>
        <w:tab w:val="left" w:pos="3600"/>
        <w:tab w:val="left" w:pos="4320"/>
      </w:tabs>
      <w:spacing w:line="240" w:lineRule="atLeast"/>
      <w:jc w:val="center"/>
    </w:pPr>
    <w:rPr>
      <w:rFonts w:ascii="Times New Roman" w:eastAsia="Times New Roman" w:hAnsi="Times New Roman"/>
      <w:b/>
      <w:color w:val="000000"/>
      <w:sz w:val="28"/>
      <w:szCs w:val="20"/>
      <w:lang w:eastAsia="sl-SI"/>
    </w:rPr>
  </w:style>
  <w:style w:type="character" w:customStyle="1" w:styleId="Telobesedila2Znak">
    <w:name w:val="Telo besedila 2 Znak"/>
    <w:basedOn w:val="Privzetapisavaodstavka"/>
    <w:link w:val="Telobesedila2"/>
    <w:semiHidden/>
    <w:rsid w:val="001B4A2E"/>
    <w:rPr>
      <w:rFonts w:ascii="Times New Roman" w:eastAsia="Times New Roman" w:hAnsi="Times New Roman"/>
      <w:b/>
      <w:color w:val="000000"/>
      <w:sz w:val="28"/>
    </w:rPr>
  </w:style>
  <w:style w:type="paragraph" w:styleId="Telobesedila">
    <w:name w:val="Body Text"/>
    <w:basedOn w:val="Navaden"/>
    <w:link w:val="TelobesedilaZnak"/>
    <w:uiPriority w:val="99"/>
    <w:semiHidden/>
    <w:unhideWhenUsed/>
    <w:rsid w:val="001B4A2E"/>
    <w:pPr>
      <w:spacing w:after="120"/>
    </w:pPr>
  </w:style>
  <w:style w:type="character" w:customStyle="1" w:styleId="TelobesedilaZnak">
    <w:name w:val="Telo besedila Znak"/>
    <w:basedOn w:val="Privzetapisavaodstavka"/>
    <w:link w:val="Telobesedila"/>
    <w:uiPriority w:val="99"/>
    <w:semiHidden/>
    <w:rsid w:val="001B4A2E"/>
    <w:rPr>
      <w:sz w:val="22"/>
      <w:szCs w:val="22"/>
      <w:lang w:eastAsia="en-US"/>
    </w:rPr>
  </w:style>
  <w:style w:type="paragraph" w:customStyle="1" w:styleId="Telobesedila1">
    <w:name w:val="Telo besedila1"/>
    <w:rsid w:val="001B4A2E"/>
    <w:pPr>
      <w:spacing w:before="120" w:line="280" w:lineRule="atLeast"/>
      <w:jc w:val="both"/>
    </w:pPr>
    <w:rPr>
      <w:rFonts w:ascii="Arial" w:eastAsia="Times New Roman" w:hAnsi="Arial"/>
      <w:snapToGrid w:val="0"/>
      <w:color w:val="000000"/>
      <w:sz w:val="22"/>
      <w:szCs w:val="22"/>
    </w:rPr>
  </w:style>
  <w:style w:type="paragraph" w:customStyle="1" w:styleId="Telobesedila20">
    <w:name w:val="Telo besedila2"/>
    <w:rsid w:val="001B4A2E"/>
    <w:pPr>
      <w:spacing w:before="120" w:line="280" w:lineRule="atLeast"/>
      <w:jc w:val="both"/>
    </w:pPr>
    <w:rPr>
      <w:rFonts w:ascii="Arial" w:eastAsia="Times New Roman" w:hAnsi="Arial"/>
      <w:snapToGrid w:val="0"/>
      <w:color w:val="000000"/>
      <w:sz w:val="22"/>
      <w:szCs w:val="22"/>
    </w:rPr>
  </w:style>
  <w:style w:type="paragraph" w:styleId="Sprotnaopomba-besedilo">
    <w:name w:val="footnote text"/>
    <w:basedOn w:val="Navaden"/>
    <w:link w:val="Sprotnaopomba-besediloZnak"/>
    <w:semiHidden/>
    <w:rsid w:val="00850857"/>
    <w:pPr>
      <w:tabs>
        <w:tab w:val="clear" w:pos="5670"/>
      </w:tabs>
      <w:spacing w:line="240" w:lineRule="auto"/>
      <w:jc w:val="left"/>
    </w:pPr>
    <w:rPr>
      <w:rFonts w:ascii="Times New Roman CE SLO" w:eastAsia="Times New Roman" w:hAnsi="Times New Roman CE SLO"/>
      <w:sz w:val="20"/>
      <w:szCs w:val="20"/>
      <w:lang w:val="x-none" w:eastAsia="x-none"/>
    </w:rPr>
  </w:style>
  <w:style w:type="character" w:customStyle="1" w:styleId="Sprotnaopomba-besediloZnak">
    <w:name w:val="Sprotna opomba - besedilo Znak"/>
    <w:basedOn w:val="Privzetapisavaodstavka"/>
    <w:link w:val="Sprotnaopomba-besedilo"/>
    <w:semiHidden/>
    <w:rsid w:val="00850857"/>
    <w:rPr>
      <w:rFonts w:ascii="Times New Roman CE SLO" w:eastAsia="Times New Roman" w:hAnsi="Times New Roman CE SLO"/>
      <w:lang w:val="x-none" w:eastAsia="x-none"/>
    </w:rPr>
  </w:style>
  <w:style w:type="character" w:styleId="Sprotnaopomba-sklic">
    <w:name w:val="footnote reference"/>
    <w:semiHidden/>
    <w:rsid w:val="00850857"/>
    <w:rPr>
      <w:vertAlign w:val="superscript"/>
    </w:rPr>
  </w:style>
  <w:style w:type="paragraph" w:customStyle="1" w:styleId="BodyTextIndent22">
    <w:name w:val="Body Text Indent 22"/>
    <w:basedOn w:val="Navaden"/>
    <w:rsid w:val="00850857"/>
    <w:pPr>
      <w:tabs>
        <w:tab w:val="clear" w:pos="5670"/>
      </w:tabs>
      <w:spacing w:line="24" w:lineRule="atLeast"/>
      <w:ind w:firstLine="180"/>
    </w:pPr>
    <w:rPr>
      <w:rFonts w:ascii="Bookman Old Style" w:eastAsia="Times New Roman" w:hAnsi="Bookman Old Style"/>
      <w:szCs w:val="20"/>
      <w:lang w:eastAsia="sl-SI"/>
    </w:rPr>
  </w:style>
  <w:style w:type="paragraph" w:styleId="Odstavekseznama">
    <w:name w:val="List Paragraph"/>
    <w:basedOn w:val="Navaden"/>
    <w:uiPriority w:val="34"/>
    <w:qFormat/>
    <w:rsid w:val="00850857"/>
    <w:pPr>
      <w:tabs>
        <w:tab w:val="clear" w:pos="5670"/>
      </w:tabs>
      <w:spacing w:line="240" w:lineRule="auto"/>
      <w:ind w:left="720"/>
      <w:contextualSpacing/>
      <w:jc w:val="left"/>
    </w:pPr>
    <w:rPr>
      <w:rFonts w:ascii="Times New Roman" w:eastAsia="Times New Roman" w:hAnsi="Times New Roman"/>
      <w:sz w:val="20"/>
      <w:szCs w:val="20"/>
      <w:lang w:eastAsia="sl-SI"/>
    </w:rPr>
  </w:style>
  <w:style w:type="character" w:customStyle="1" w:styleId="Naslov1Znak">
    <w:name w:val="Naslov 1 Znak"/>
    <w:basedOn w:val="Privzetapisavaodstavka"/>
    <w:link w:val="Naslov1"/>
    <w:uiPriority w:val="9"/>
    <w:rsid w:val="00E17973"/>
    <w:rPr>
      <w:rFonts w:ascii="Times New Roman" w:eastAsia="Times New Roman" w:hAnsi="Times New Roman"/>
      <w:b/>
      <w:bCs/>
      <w:color w:val="000000"/>
      <w:kern w:val="36"/>
      <w:sz w:val="48"/>
      <w:szCs w:val="48"/>
    </w:rPr>
  </w:style>
  <w:style w:type="character" w:customStyle="1" w:styleId="BrezrazmikovZnak">
    <w:name w:val="Brez razmikov Znak"/>
    <w:aliases w:val="navaden bold Znak"/>
    <w:link w:val="Brezrazmikov"/>
    <w:uiPriority w:val="1"/>
    <w:locked/>
    <w:rsid w:val="00E17973"/>
    <w:rPr>
      <w:rFonts w:eastAsia="Times New Roman"/>
    </w:rPr>
  </w:style>
  <w:style w:type="paragraph" w:styleId="Brezrazmikov">
    <w:name w:val="No Spacing"/>
    <w:aliases w:val="navaden bold"/>
    <w:link w:val="BrezrazmikovZnak"/>
    <w:uiPriority w:val="1"/>
    <w:qFormat/>
    <w:rsid w:val="00E17973"/>
    <w:pPr>
      <w:jc w:val="both"/>
    </w:pPr>
    <w:rPr>
      <w:rFonts w:eastAsia="Times New Roman"/>
    </w:rPr>
  </w:style>
  <w:style w:type="character" w:customStyle="1" w:styleId="OdstavekZnak">
    <w:name w:val="Odstavek Znak"/>
    <w:link w:val="Odstavek"/>
    <w:locked/>
    <w:rsid w:val="00E17973"/>
    <w:rPr>
      <w:rFonts w:ascii="Arial" w:eastAsia="Times New Roman" w:hAnsi="Arial"/>
      <w:lang w:val="x-none" w:eastAsia="x-none"/>
    </w:rPr>
  </w:style>
  <w:style w:type="paragraph" w:customStyle="1" w:styleId="Odstavek">
    <w:name w:val="Odstavek"/>
    <w:basedOn w:val="Navaden"/>
    <w:link w:val="OdstavekZnak"/>
    <w:qFormat/>
    <w:rsid w:val="00E17973"/>
    <w:pPr>
      <w:tabs>
        <w:tab w:val="clear" w:pos="5670"/>
      </w:tabs>
      <w:overflowPunct w:val="0"/>
      <w:autoSpaceDE w:val="0"/>
      <w:autoSpaceDN w:val="0"/>
      <w:adjustRightInd w:val="0"/>
      <w:spacing w:before="240" w:line="240" w:lineRule="auto"/>
      <w:ind w:firstLine="1021"/>
    </w:pPr>
    <w:rPr>
      <w:rFonts w:ascii="Arial" w:eastAsia="Times New Roman" w:hAnsi="Arial"/>
      <w:sz w:val="20"/>
      <w:szCs w:val="20"/>
      <w:lang w:val="x-none" w:eastAsia="x-none"/>
    </w:rPr>
  </w:style>
  <w:style w:type="paragraph" w:customStyle="1" w:styleId="Bodyleftbold">
    <w:name w:val="Body left bold"/>
    <w:basedOn w:val="Telobesedila1"/>
    <w:rsid w:val="00C02021"/>
    <w:pPr>
      <w:spacing w:before="113"/>
    </w:pPr>
    <w:rPr>
      <w:b/>
      <w:color w:val="auto"/>
    </w:rPr>
  </w:style>
  <w:style w:type="paragraph" w:customStyle="1" w:styleId="Subhead1">
    <w:name w:val="Subhead 1"/>
    <w:rsid w:val="00C02021"/>
    <w:pPr>
      <w:keepNext/>
      <w:tabs>
        <w:tab w:val="left" w:pos="850"/>
      </w:tabs>
      <w:spacing w:before="425" w:after="170"/>
      <w:ind w:left="851" w:hanging="851"/>
    </w:pPr>
    <w:rPr>
      <w:rFonts w:ascii="Tahoma" w:eastAsia="Times New Roman" w:hAnsi="Tahoma"/>
      <w:b/>
      <w:snapToGrid w:val="0"/>
      <w:sz w:val="36"/>
      <w:szCs w:val="36"/>
    </w:rPr>
  </w:style>
  <w:style w:type="character" w:customStyle="1" w:styleId="Naslov2Znak">
    <w:name w:val="Naslov 2 Znak"/>
    <w:basedOn w:val="Privzetapisavaodstavka"/>
    <w:link w:val="Naslov2"/>
    <w:uiPriority w:val="9"/>
    <w:semiHidden/>
    <w:rsid w:val="00564271"/>
    <w:rPr>
      <w:rFonts w:asciiTheme="majorHAnsi" w:eastAsiaTheme="majorEastAsia" w:hAnsiTheme="majorHAnsi" w:cstheme="majorBidi"/>
      <w:color w:val="365F91" w:themeColor="accent1" w:themeShade="BF"/>
      <w:sz w:val="26"/>
      <w:szCs w:val="26"/>
      <w:lang w:eastAsia="en-US"/>
    </w:rPr>
  </w:style>
  <w:style w:type="character" w:styleId="Pripombasklic">
    <w:name w:val="annotation reference"/>
    <w:semiHidden/>
    <w:rsid w:val="00564271"/>
    <w:rPr>
      <w:sz w:val="16"/>
      <w:szCs w:val="16"/>
    </w:rPr>
  </w:style>
  <w:style w:type="paragraph" w:styleId="Pripombabesedilo">
    <w:name w:val="annotation text"/>
    <w:basedOn w:val="Navaden"/>
    <w:link w:val="PripombabesediloZnak"/>
    <w:semiHidden/>
    <w:rsid w:val="00564271"/>
    <w:pPr>
      <w:tabs>
        <w:tab w:val="clear" w:pos="5670"/>
      </w:tabs>
      <w:spacing w:before="120" w:line="280" w:lineRule="exact"/>
    </w:pPr>
    <w:rPr>
      <w:rFonts w:ascii="Arial" w:eastAsia="Times New Roman" w:hAnsi="Arial"/>
      <w:szCs w:val="20"/>
      <w:lang w:eastAsia="sl-SI"/>
    </w:rPr>
  </w:style>
  <w:style w:type="character" w:customStyle="1" w:styleId="PripombabesediloZnak">
    <w:name w:val="Pripomba – besedilo Znak"/>
    <w:basedOn w:val="Privzetapisavaodstavka"/>
    <w:link w:val="Pripombabesedilo"/>
    <w:semiHidden/>
    <w:rsid w:val="00564271"/>
    <w:rPr>
      <w:rFonts w:ascii="Arial" w:eastAsia="Times New Roman" w:hAnsi="Arial"/>
      <w:sz w:val="22"/>
    </w:rPr>
  </w:style>
  <w:style w:type="character" w:styleId="Krepko">
    <w:name w:val="Strong"/>
    <w:basedOn w:val="Privzetapisavaodstavka"/>
    <w:uiPriority w:val="22"/>
    <w:qFormat/>
    <w:rsid w:val="00564271"/>
    <w:rPr>
      <w:b/>
      <w:bCs/>
    </w:rPr>
  </w:style>
  <w:style w:type="character" w:styleId="Poudarek">
    <w:name w:val="Emphasis"/>
    <w:basedOn w:val="Privzetapisavaodstavka"/>
    <w:uiPriority w:val="20"/>
    <w:qFormat/>
    <w:rsid w:val="005642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58984">
      <w:bodyDiv w:val="1"/>
      <w:marLeft w:val="0"/>
      <w:marRight w:val="0"/>
      <w:marTop w:val="0"/>
      <w:marBottom w:val="0"/>
      <w:divBdr>
        <w:top w:val="none" w:sz="0" w:space="0" w:color="auto"/>
        <w:left w:val="none" w:sz="0" w:space="0" w:color="auto"/>
        <w:bottom w:val="none" w:sz="0" w:space="0" w:color="auto"/>
        <w:right w:val="none" w:sz="0" w:space="0" w:color="auto"/>
      </w:divBdr>
    </w:div>
    <w:div w:id="57147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varovanec.zzzs.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zzo.h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varovanec.zzzs.si/wps/portal/portali/azos/zav_tujina/info_tujin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zzzs.si/zzzs/konv/konv.nsf/Obrazec?OpenForm" TargetMode="External"/><Relationship Id="rId14" Type="http://schemas.openxmlformats.org/officeDocument/2006/relationships/hyperlink" Target="https://www.nijz.si/sl/preprecevanje-okuzbe-z-virusom-sars-cov-201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D6D45-8BFF-4BF8-B8B3-D497B965A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2224</Words>
  <Characters>12678</Characters>
  <Application>Microsoft Office Word</Application>
  <DocSecurity>0</DocSecurity>
  <Lines>105</Lines>
  <Paragraphs>29</Paragraphs>
  <ScaleCrop>false</ScaleCrop>
  <HeadingPairs>
    <vt:vector size="2" baseType="variant">
      <vt:variant>
        <vt:lpstr>Naslov</vt:lpstr>
      </vt:variant>
      <vt:variant>
        <vt:i4>1</vt:i4>
      </vt:variant>
    </vt:vector>
  </HeadingPairs>
  <TitlesOfParts>
    <vt:vector size="1" baseType="lpstr">
      <vt:lpstr/>
    </vt:vector>
  </TitlesOfParts>
  <Company>ZZZS</Company>
  <LinksUpToDate>false</LinksUpToDate>
  <CharactersWithSpaces>14873</CharactersWithSpaces>
  <SharedDoc>false</SharedDoc>
  <HLinks>
    <vt:vector size="6" baseType="variant">
      <vt:variant>
        <vt:i4>3932173</vt:i4>
      </vt:variant>
      <vt:variant>
        <vt:i4>3</vt:i4>
      </vt:variant>
      <vt:variant>
        <vt:i4>0</vt:i4>
      </vt:variant>
      <vt:variant>
        <vt:i4>5</vt:i4>
      </vt:variant>
      <vt:variant>
        <vt:lpwstr>mailto:di@zzzs.si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Danila Perhavec</dc:creator>
  <cp:lastModifiedBy>Damjan Kos</cp:lastModifiedBy>
  <cp:revision>2</cp:revision>
  <cp:lastPrinted>2020-06-08T06:37:00Z</cp:lastPrinted>
  <dcterms:created xsi:type="dcterms:W3CDTF">2020-06-08T07:26:00Z</dcterms:created>
  <dcterms:modified xsi:type="dcterms:W3CDTF">2020-06-08T07:26:00Z</dcterms:modified>
</cp:coreProperties>
</file>